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28C4B" w14:textId="77777777" w:rsidR="00AA3282" w:rsidRDefault="00D048A9">
      <w:pPr>
        <w:spacing w:after="231" w:line="259" w:lineRule="auto"/>
        <w:ind w:left="6088" w:right="-70" w:firstLine="0"/>
        <w:jc w:val="left"/>
      </w:pPr>
      <w:r>
        <w:rPr>
          <w:noProof/>
        </w:rPr>
        <w:drawing>
          <wp:inline distT="0" distB="0" distL="0" distR="0" wp14:anchorId="56DCC33C" wp14:editId="6E3ABC45">
            <wp:extent cx="2658745" cy="609600"/>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9" cstate="print"/>
                    <a:stretch>
                      <a:fillRect/>
                    </a:stretch>
                  </pic:blipFill>
                  <pic:spPr>
                    <a:xfrm>
                      <a:off x="0" y="0"/>
                      <a:ext cx="2658745" cy="609600"/>
                    </a:xfrm>
                    <a:prstGeom prst="rect">
                      <a:avLst/>
                    </a:prstGeom>
                  </pic:spPr>
                </pic:pic>
              </a:graphicData>
            </a:graphic>
          </wp:inline>
        </w:drawing>
      </w:r>
    </w:p>
    <w:p w14:paraId="274CEB38" w14:textId="77777777" w:rsidR="00AA3282" w:rsidRDefault="00D048A9">
      <w:pPr>
        <w:spacing w:after="30" w:line="259" w:lineRule="auto"/>
        <w:ind w:left="0" w:firstLine="0"/>
        <w:jc w:val="left"/>
      </w:pPr>
      <w:r>
        <w:rPr>
          <w:b/>
          <w:sz w:val="36"/>
        </w:rPr>
        <w:t xml:space="preserve"> </w:t>
      </w:r>
    </w:p>
    <w:p w14:paraId="4CE8923E" w14:textId="77777777" w:rsidR="00AA3282" w:rsidRDefault="00D048A9">
      <w:pPr>
        <w:spacing w:after="0" w:line="259" w:lineRule="auto"/>
        <w:ind w:left="0" w:firstLine="0"/>
        <w:jc w:val="left"/>
      </w:pPr>
      <w:r>
        <w:rPr>
          <w:b/>
          <w:sz w:val="36"/>
        </w:rPr>
        <w:t xml:space="preserve">Job Description – Network </w:t>
      </w:r>
      <w:r w:rsidR="00A07FCA">
        <w:rPr>
          <w:b/>
          <w:sz w:val="36"/>
        </w:rPr>
        <w:t xml:space="preserve">Development Worker </w:t>
      </w:r>
      <w:r>
        <w:t xml:space="preserve"> </w:t>
      </w:r>
    </w:p>
    <w:p w14:paraId="113F38A1" w14:textId="77777777" w:rsidR="00AA3282" w:rsidRDefault="00D048A9">
      <w:pPr>
        <w:spacing w:after="33" w:line="259" w:lineRule="auto"/>
        <w:ind w:left="0" w:firstLine="0"/>
        <w:jc w:val="left"/>
      </w:pPr>
      <w:r>
        <w:rPr>
          <w:sz w:val="20"/>
        </w:rPr>
        <w:t xml:space="preserve"> </w:t>
      </w:r>
    </w:p>
    <w:p w14:paraId="416C45BD" w14:textId="77777777" w:rsidR="00AA3282" w:rsidRDefault="00D048A9">
      <w:pPr>
        <w:tabs>
          <w:tab w:val="center" w:pos="5130"/>
        </w:tabs>
        <w:spacing w:after="0" w:line="259" w:lineRule="auto"/>
        <w:ind w:left="-15" w:firstLine="0"/>
        <w:jc w:val="left"/>
      </w:pPr>
      <w:r>
        <w:rPr>
          <w:b/>
        </w:rPr>
        <w:t xml:space="preserve">Responsible to: </w:t>
      </w:r>
      <w:r w:rsidR="004C60DB">
        <w:rPr>
          <w:b/>
        </w:rPr>
        <w:t xml:space="preserve">                    </w:t>
      </w:r>
      <w:r w:rsidR="004C60DB" w:rsidRPr="004C60DB">
        <w:t>N</w:t>
      </w:r>
      <w:r w:rsidRPr="004C60DB">
        <w:t>atio</w:t>
      </w:r>
      <w:r>
        <w:t>nal Director</w:t>
      </w:r>
    </w:p>
    <w:p w14:paraId="71BC47E9" w14:textId="693B6520" w:rsidR="00D048A9" w:rsidRDefault="10F8CE90" w:rsidP="00D048A9">
      <w:pPr>
        <w:tabs>
          <w:tab w:val="center" w:pos="4649"/>
        </w:tabs>
        <w:spacing w:after="0"/>
        <w:ind w:left="0" w:firstLine="0"/>
        <w:jc w:val="left"/>
      </w:pPr>
      <w:r w:rsidRPr="10F8CE90">
        <w:rPr>
          <w:b/>
          <w:bCs/>
        </w:rPr>
        <w:t xml:space="preserve">Hours:                                     </w:t>
      </w:r>
      <w:r>
        <w:t>37.5 hours or 30</w:t>
      </w:r>
      <w:r w:rsidR="00A049C6">
        <w:t xml:space="preserve"> </w:t>
      </w:r>
      <w:bookmarkStart w:id="0" w:name="_GoBack"/>
      <w:bookmarkEnd w:id="0"/>
      <w:r>
        <w:t xml:space="preserve">hours per week </w:t>
      </w:r>
    </w:p>
    <w:p w14:paraId="5F1FB732" w14:textId="77777777" w:rsidR="00C94499" w:rsidRDefault="10F8CE90" w:rsidP="00D048A9">
      <w:pPr>
        <w:spacing w:after="0" w:line="259" w:lineRule="auto"/>
        <w:ind w:left="0" w:firstLine="0"/>
        <w:jc w:val="left"/>
      </w:pPr>
      <w:r w:rsidRPr="10F8CE90">
        <w:rPr>
          <w:b/>
          <w:bCs/>
        </w:rPr>
        <w:t xml:space="preserve">Salary:                                    </w:t>
      </w:r>
      <w:r w:rsidR="00C94499" w:rsidRPr="00C94499">
        <w:t>£27,000 - £28,785 per annum (NJC grade SO1 points 23-25) plus £3405 if based in inner London. Salary will be pro rata’d if 30 hours.  </w:t>
      </w:r>
      <w:r w:rsidR="00C94499" w:rsidRPr="00C94499">
        <w:rPr>
          <w:b/>
          <w:bCs/>
        </w:rPr>
        <w:t>New starters will normally be appointed at the bottom scale point of the salary band. </w:t>
      </w:r>
    </w:p>
    <w:p w14:paraId="5EC3D540" w14:textId="77777777" w:rsidR="00D048A9" w:rsidRDefault="00D048A9" w:rsidP="00D048A9">
      <w:pPr>
        <w:spacing w:after="0" w:line="259" w:lineRule="auto"/>
        <w:ind w:left="0" w:firstLine="0"/>
        <w:jc w:val="left"/>
        <w:rPr>
          <w:b/>
        </w:rPr>
      </w:pPr>
      <w:r>
        <w:rPr>
          <w:b/>
        </w:rPr>
        <w:t xml:space="preserve">Leave:                                     </w:t>
      </w:r>
      <w:r w:rsidRPr="004D4A24">
        <w:t>25 days per anum plus Bank Holidays</w:t>
      </w:r>
      <w:r>
        <w:rPr>
          <w:b/>
        </w:rPr>
        <w:t xml:space="preserve"> </w:t>
      </w:r>
    </w:p>
    <w:p w14:paraId="19D8DB28" w14:textId="77777777" w:rsidR="00D048A9" w:rsidRPr="004D4A24" w:rsidRDefault="00D048A9" w:rsidP="00D048A9">
      <w:pPr>
        <w:spacing w:after="0" w:line="259" w:lineRule="auto"/>
        <w:ind w:left="0" w:firstLine="0"/>
        <w:jc w:val="left"/>
        <w:rPr>
          <w:b/>
        </w:rPr>
      </w:pPr>
      <w:r>
        <w:rPr>
          <w:b/>
        </w:rPr>
        <w:t xml:space="preserve">Pension:                                 </w:t>
      </w:r>
      <w:r w:rsidRPr="009A2997">
        <w:t>NACCOM will contribute 6% of your gross salary</w:t>
      </w:r>
    </w:p>
    <w:p w14:paraId="2F5C5E61" w14:textId="77777777" w:rsidR="00D048A9" w:rsidRDefault="00D048A9" w:rsidP="00D048A9">
      <w:pPr>
        <w:tabs>
          <w:tab w:val="center" w:pos="4157"/>
        </w:tabs>
        <w:spacing w:after="0"/>
        <w:ind w:left="0" w:firstLine="0"/>
        <w:jc w:val="left"/>
      </w:pPr>
      <w:r>
        <w:rPr>
          <w:b/>
        </w:rPr>
        <w:t>Contract:</w:t>
      </w:r>
      <w:r>
        <w:t xml:space="preserve">                                </w:t>
      </w:r>
      <w:r w:rsidR="00C94499" w:rsidRPr="00C94499">
        <w:t>3 years fixed, with possibility of extension subject to funding</w:t>
      </w:r>
    </w:p>
    <w:p w14:paraId="059D88B5" w14:textId="77777777" w:rsidR="00C94499" w:rsidRPr="00C94499" w:rsidRDefault="00D048A9" w:rsidP="00C94499">
      <w:pPr>
        <w:tabs>
          <w:tab w:val="center" w:pos="4649"/>
        </w:tabs>
        <w:spacing w:after="0"/>
        <w:ind w:left="0" w:firstLine="0"/>
        <w:jc w:val="left"/>
      </w:pPr>
      <w:r>
        <w:rPr>
          <w:b/>
        </w:rPr>
        <w:t>Location:</w:t>
      </w:r>
      <w:r w:rsidR="00C94499">
        <w:t xml:space="preserve">                                </w:t>
      </w:r>
      <w:r w:rsidR="00C94499" w:rsidRPr="00C94499">
        <w:t>Home based or depending on location there may be the possibility to be based in one of NACCOM’s member organisations. This role requires regular travel around the UK working outside normal office hours, with occasional overnights stays. The postholder will need to be in a location from which they can easily access London within 2.5hours via train.</w:t>
      </w:r>
    </w:p>
    <w:p w14:paraId="07923696" w14:textId="77777777" w:rsidR="00C94499" w:rsidRDefault="00C94499" w:rsidP="00D048A9">
      <w:pPr>
        <w:tabs>
          <w:tab w:val="center" w:pos="4649"/>
        </w:tabs>
        <w:spacing w:after="0"/>
        <w:ind w:left="0" w:firstLine="0"/>
        <w:jc w:val="left"/>
      </w:pPr>
      <w:r>
        <w:t xml:space="preserve">                         </w:t>
      </w:r>
    </w:p>
    <w:p w14:paraId="0F44E020" w14:textId="77777777" w:rsidR="00AA3282" w:rsidRDefault="00AA3282">
      <w:pPr>
        <w:spacing w:after="0" w:line="259" w:lineRule="auto"/>
        <w:ind w:left="0" w:firstLine="0"/>
        <w:jc w:val="left"/>
      </w:pPr>
    </w:p>
    <w:p w14:paraId="6056F7FA" w14:textId="77777777" w:rsidR="00AA3282" w:rsidRDefault="00D048A9">
      <w:pPr>
        <w:spacing w:after="34" w:line="277" w:lineRule="auto"/>
        <w:ind w:left="2694" w:hanging="2694"/>
        <w:jc w:val="left"/>
      </w:pPr>
      <w:r>
        <w:rPr>
          <w:b/>
        </w:rPr>
        <w:t xml:space="preserve">Organisational Context: </w:t>
      </w:r>
      <w:r>
        <w:rPr>
          <w:b/>
        </w:rPr>
        <w:tab/>
      </w:r>
      <w:r>
        <w:rPr>
          <w:i/>
        </w:rPr>
        <w:t xml:space="preserve">NACCOM is committed to bringing an end to destitution amongst </w:t>
      </w:r>
      <w:r w:rsidR="004C60DB">
        <w:rPr>
          <w:i/>
        </w:rPr>
        <w:t xml:space="preserve">people seeking </w:t>
      </w:r>
      <w:r>
        <w:rPr>
          <w:i/>
        </w:rPr>
        <w:t xml:space="preserve">asylum, refugees and migrants with no recourse to public funds living in the UK. </w:t>
      </w:r>
      <w:r w:rsidR="004C60DB">
        <w:t>NACCOM exists to promote good</w:t>
      </w:r>
      <w:r>
        <w:t xml:space="preserve"> practice in and support the establishment of accommodation projects that </w:t>
      </w:r>
      <w:r>
        <w:rPr>
          <w:i/>
        </w:rPr>
        <w:t>reduce de</w:t>
      </w:r>
      <w:r w:rsidR="004C60DB">
        <w:rPr>
          <w:i/>
        </w:rPr>
        <w:t>stitution amongst people seeking asylum</w:t>
      </w:r>
      <w:r>
        <w:rPr>
          <w:i/>
        </w:rPr>
        <w:t xml:space="preserve">. In addition, they may also support migrants with no recourse to public funds (NRPF) and / or refugees facing barriers to accessing affordable housing. </w:t>
      </w:r>
      <w:r>
        <w:t>It does this by:</w:t>
      </w:r>
      <w:r>
        <w:rPr>
          <w:i/>
        </w:rPr>
        <w:t xml:space="preserve"> </w:t>
      </w:r>
    </w:p>
    <w:p w14:paraId="03740F2F" w14:textId="77777777" w:rsidR="00AA3282" w:rsidRDefault="00D048A9" w:rsidP="004C60DB">
      <w:pPr>
        <w:numPr>
          <w:ilvl w:val="0"/>
          <w:numId w:val="6"/>
        </w:numPr>
        <w:spacing w:after="34" w:line="277" w:lineRule="auto"/>
        <w:ind w:hanging="427"/>
        <w:jc w:val="left"/>
      </w:pPr>
      <w:r>
        <w:rPr>
          <w:i/>
        </w:rPr>
        <w:t xml:space="preserve">providing networking opportunities to encourage, empower and connect members </w:t>
      </w:r>
    </w:p>
    <w:p w14:paraId="16773DFE" w14:textId="77777777" w:rsidR="00AA3282" w:rsidRDefault="00D048A9" w:rsidP="004C60DB">
      <w:pPr>
        <w:numPr>
          <w:ilvl w:val="0"/>
          <w:numId w:val="6"/>
        </w:numPr>
        <w:spacing w:after="34" w:line="277" w:lineRule="auto"/>
        <w:ind w:hanging="427"/>
        <w:jc w:val="left"/>
      </w:pPr>
      <w:r>
        <w:rPr>
          <w:i/>
        </w:rPr>
        <w:t xml:space="preserve">sharing knowledge and promoting </w:t>
      </w:r>
      <w:r w:rsidR="004C60DB">
        <w:rPr>
          <w:i/>
        </w:rPr>
        <w:t>good</w:t>
      </w:r>
      <w:r>
        <w:rPr>
          <w:i/>
        </w:rPr>
        <w:t xml:space="preserve"> practice to provide pathways out of destitution </w:t>
      </w:r>
    </w:p>
    <w:p w14:paraId="7791EA6C" w14:textId="77777777" w:rsidR="00AA3282" w:rsidRDefault="00D048A9" w:rsidP="004C60DB">
      <w:pPr>
        <w:numPr>
          <w:ilvl w:val="0"/>
          <w:numId w:val="6"/>
        </w:numPr>
        <w:spacing w:after="36" w:line="276" w:lineRule="auto"/>
        <w:ind w:hanging="427"/>
        <w:jc w:val="left"/>
      </w:pPr>
      <w:r>
        <w:rPr>
          <w:i/>
        </w:rPr>
        <w:t xml:space="preserve">working with others (including those with lived experience) to raise awareness of destitution and campaign for a just and humane asylum system </w:t>
      </w:r>
    </w:p>
    <w:p w14:paraId="33DB376F" w14:textId="77777777" w:rsidR="00AA3282" w:rsidRDefault="00D048A9" w:rsidP="004C60DB">
      <w:pPr>
        <w:numPr>
          <w:ilvl w:val="0"/>
          <w:numId w:val="6"/>
        </w:numPr>
        <w:spacing w:after="2" w:line="277" w:lineRule="auto"/>
        <w:ind w:hanging="427"/>
        <w:jc w:val="left"/>
      </w:pPr>
      <w:r>
        <w:rPr>
          <w:i/>
        </w:rPr>
        <w:t xml:space="preserve">gathering and disseminating data on the scale of destitution and positive outcomes achieved by members </w:t>
      </w:r>
    </w:p>
    <w:p w14:paraId="7BEA5D16" w14:textId="77777777" w:rsidR="00AA3282" w:rsidRDefault="00AA3282" w:rsidP="004C60DB">
      <w:pPr>
        <w:spacing w:after="0" w:line="259" w:lineRule="auto"/>
        <w:ind w:left="0" w:firstLine="50"/>
        <w:jc w:val="left"/>
      </w:pPr>
    </w:p>
    <w:p w14:paraId="690204EF" w14:textId="77777777" w:rsidR="00AA3282" w:rsidRPr="00C94499" w:rsidRDefault="00D048A9">
      <w:pPr>
        <w:spacing w:after="17"/>
        <w:ind w:left="2694" w:right="7" w:hanging="2694"/>
        <w:rPr>
          <w:color w:val="000000" w:themeColor="text1"/>
        </w:rPr>
      </w:pPr>
      <w:r>
        <w:rPr>
          <w:b/>
        </w:rPr>
        <w:t xml:space="preserve">Job purpose: </w:t>
      </w:r>
      <w:r>
        <w:rPr>
          <w:b/>
        </w:rPr>
        <w:tab/>
      </w:r>
      <w:r w:rsidR="00A07FCA" w:rsidRPr="00A07FCA">
        <w:t xml:space="preserve">The </w:t>
      </w:r>
      <w:r w:rsidRPr="00A07FCA">
        <w:t>N</w:t>
      </w:r>
      <w:r>
        <w:t xml:space="preserve">etwork </w:t>
      </w:r>
      <w:r w:rsidR="00A07FCA">
        <w:t>Development Worker</w:t>
      </w:r>
      <w:r>
        <w:t xml:space="preserve"> will further the growth and sustainability of </w:t>
      </w:r>
      <w:r w:rsidRPr="00C94499">
        <w:rPr>
          <w:color w:val="000000" w:themeColor="text1"/>
        </w:rPr>
        <w:t>the network by</w:t>
      </w:r>
      <w:r w:rsidR="001045A5" w:rsidRPr="00C94499">
        <w:rPr>
          <w:color w:val="000000" w:themeColor="text1"/>
        </w:rPr>
        <w:t>:</w:t>
      </w:r>
      <w:r w:rsidRPr="00C94499">
        <w:rPr>
          <w:strike/>
          <w:color w:val="000000" w:themeColor="text1"/>
        </w:rPr>
        <w:t xml:space="preserve"> </w:t>
      </w:r>
      <w:r w:rsidRPr="00C94499">
        <w:rPr>
          <w:color w:val="000000" w:themeColor="text1"/>
        </w:rPr>
        <w:t xml:space="preserve"> </w:t>
      </w:r>
    </w:p>
    <w:p w14:paraId="0D842D0E" w14:textId="77777777" w:rsidR="00AA3282" w:rsidRPr="001045A5" w:rsidRDefault="001045A5">
      <w:pPr>
        <w:numPr>
          <w:ilvl w:val="0"/>
          <w:numId w:val="2"/>
        </w:numPr>
        <w:spacing w:after="22"/>
        <w:ind w:right="7" w:hanging="360"/>
        <w:rPr>
          <w:color w:val="FF0000"/>
        </w:rPr>
      </w:pPr>
      <w:r w:rsidRPr="00C94499">
        <w:rPr>
          <w:color w:val="000000" w:themeColor="text1"/>
        </w:rPr>
        <w:t>using their expertise to provide consultancy</w:t>
      </w:r>
      <w:r>
        <w:t xml:space="preserve"> to </w:t>
      </w:r>
      <w:r w:rsidR="00D048A9">
        <w:t xml:space="preserve">existing member organisations to help develop capacity in and increase the effectiveness </w:t>
      </w:r>
      <w:r>
        <w:t xml:space="preserve">of their accommodation </w:t>
      </w:r>
      <w:r w:rsidRPr="00114C2C">
        <w:rPr>
          <w:color w:val="auto"/>
        </w:rPr>
        <w:t xml:space="preserve">projects; </w:t>
      </w:r>
    </w:p>
    <w:p w14:paraId="22C1189A" w14:textId="77777777" w:rsidR="00AA3282" w:rsidRPr="001045A5" w:rsidRDefault="00D048A9" w:rsidP="00165BA8">
      <w:pPr>
        <w:numPr>
          <w:ilvl w:val="0"/>
          <w:numId w:val="2"/>
        </w:numPr>
        <w:spacing w:after="0"/>
        <w:ind w:right="7" w:hanging="360"/>
        <w:rPr>
          <w:color w:val="FF0000"/>
        </w:rPr>
      </w:pPr>
      <w:r>
        <w:t xml:space="preserve">encouraging the </w:t>
      </w:r>
      <w:r w:rsidR="00165BA8">
        <w:t xml:space="preserve">creation of accommodation provision for destitute </w:t>
      </w:r>
      <w:r w:rsidR="004C60DB">
        <w:t>people seeking asylum</w:t>
      </w:r>
      <w:r w:rsidR="00165BA8">
        <w:t xml:space="preserve"> in areas where there is no provision, either </w:t>
      </w:r>
      <w:r w:rsidR="00165BA8">
        <w:lastRenderedPageBreak/>
        <w:t xml:space="preserve">through </w:t>
      </w:r>
      <w:r w:rsidR="00B85CC8" w:rsidRPr="00114C2C">
        <w:rPr>
          <w:color w:val="auto"/>
        </w:rPr>
        <w:t>partnership</w:t>
      </w:r>
      <w:r w:rsidR="00165BA8" w:rsidRPr="00114C2C">
        <w:rPr>
          <w:color w:val="auto"/>
        </w:rPr>
        <w:t xml:space="preserve"> working with existing projects or the establishment of new projects</w:t>
      </w:r>
      <w:r w:rsidR="001045A5" w:rsidRPr="00114C2C">
        <w:rPr>
          <w:color w:val="auto"/>
        </w:rPr>
        <w:t xml:space="preserve">; </w:t>
      </w:r>
    </w:p>
    <w:p w14:paraId="64D98D5B" w14:textId="77777777" w:rsidR="00165BA8" w:rsidRPr="00C94499" w:rsidRDefault="00D048A9" w:rsidP="00165BA8">
      <w:pPr>
        <w:numPr>
          <w:ilvl w:val="0"/>
          <w:numId w:val="2"/>
        </w:numPr>
        <w:spacing w:after="0"/>
        <w:ind w:right="7"/>
        <w:rPr>
          <w:color w:val="000000" w:themeColor="text1"/>
        </w:rPr>
      </w:pPr>
      <w:r>
        <w:t xml:space="preserve">developing </w:t>
      </w:r>
      <w:r w:rsidRPr="00C94499">
        <w:rPr>
          <w:color w:val="000000" w:themeColor="text1"/>
        </w:rPr>
        <w:t>accommodation sub-groups and regional support networks within NACCOM</w:t>
      </w:r>
      <w:r w:rsidR="001045A5" w:rsidRPr="00C94499">
        <w:rPr>
          <w:color w:val="000000" w:themeColor="text1"/>
        </w:rPr>
        <w:t>; and</w:t>
      </w:r>
    </w:p>
    <w:p w14:paraId="0910CBDB" w14:textId="77777777" w:rsidR="00165BA8" w:rsidRDefault="001045A5" w:rsidP="00165BA8">
      <w:pPr>
        <w:numPr>
          <w:ilvl w:val="0"/>
          <w:numId w:val="2"/>
        </w:numPr>
        <w:spacing w:after="0"/>
        <w:ind w:right="7"/>
      </w:pPr>
      <w:r w:rsidRPr="00C94499">
        <w:rPr>
          <w:color w:val="000000" w:themeColor="text1"/>
        </w:rPr>
        <w:t>s</w:t>
      </w:r>
      <w:r w:rsidR="00165BA8" w:rsidRPr="00C94499">
        <w:rPr>
          <w:color w:val="000000" w:themeColor="text1"/>
        </w:rPr>
        <w:t>upport</w:t>
      </w:r>
      <w:r w:rsidRPr="00C94499">
        <w:rPr>
          <w:color w:val="000000" w:themeColor="text1"/>
        </w:rPr>
        <w:t>ing</w:t>
      </w:r>
      <w:r w:rsidR="00165BA8" w:rsidRPr="00C94499">
        <w:rPr>
          <w:color w:val="000000" w:themeColor="text1"/>
        </w:rPr>
        <w:t xml:space="preserve"> members with access to up to date information and resources on providing</w:t>
      </w:r>
      <w:r w:rsidR="00165BA8">
        <w:t xml:space="preserve"> accommodation through online tools and events. </w:t>
      </w:r>
    </w:p>
    <w:p w14:paraId="64694455" w14:textId="77777777" w:rsidR="00165BA8" w:rsidRDefault="00165BA8" w:rsidP="00165BA8">
      <w:pPr>
        <w:spacing w:after="0"/>
        <w:ind w:left="3111" w:right="7" w:firstLine="0"/>
      </w:pPr>
    </w:p>
    <w:p w14:paraId="356F5E6D" w14:textId="77777777" w:rsidR="00AA3282" w:rsidRDefault="00D048A9">
      <w:pPr>
        <w:spacing w:after="0" w:line="259" w:lineRule="auto"/>
        <w:ind w:left="0" w:firstLine="0"/>
        <w:jc w:val="left"/>
      </w:pPr>
      <w:r>
        <w:rPr>
          <w:b/>
        </w:rPr>
        <w:t xml:space="preserve"> </w:t>
      </w:r>
    </w:p>
    <w:p w14:paraId="0C864482" w14:textId="77777777" w:rsidR="00AA3282" w:rsidRDefault="00D048A9">
      <w:pPr>
        <w:spacing w:after="177" w:line="259" w:lineRule="auto"/>
        <w:ind w:left="-5"/>
        <w:jc w:val="left"/>
      </w:pPr>
      <w:r>
        <w:rPr>
          <w:b/>
        </w:rPr>
        <w:t>Duties &amp; Responsibilities:</w:t>
      </w:r>
      <w:r>
        <w:t xml:space="preserve"> </w:t>
      </w:r>
    </w:p>
    <w:p w14:paraId="15FED897" w14:textId="77777777" w:rsidR="00AA3282" w:rsidRPr="00C94499" w:rsidRDefault="00D048A9">
      <w:pPr>
        <w:numPr>
          <w:ilvl w:val="0"/>
          <w:numId w:val="3"/>
        </w:numPr>
        <w:ind w:right="7" w:hanging="360"/>
        <w:rPr>
          <w:color w:val="000000" w:themeColor="text1"/>
        </w:rPr>
      </w:pPr>
      <w:r>
        <w:t xml:space="preserve">Respond to </w:t>
      </w:r>
      <w:r w:rsidRPr="00C94499">
        <w:rPr>
          <w:color w:val="000000" w:themeColor="text1"/>
        </w:rPr>
        <w:t xml:space="preserve">requests from member groups to evaluate existing schemes and explore strategies for </w:t>
      </w:r>
      <w:r w:rsidR="001045A5" w:rsidRPr="00C94499">
        <w:rPr>
          <w:color w:val="000000" w:themeColor="text1"/>
        </w:rPr>
        <w:t xml:space="preserve">sustainability and/or </w:t>
      </w:r>
      <w:r w:rsidRPr="00C94499">
        <w:rPr>
          <w:color w:val="000000" w:themeColor="text1"/>
        </w:rPr>
        <w:t xml:space="preserve">growth. </w:t>
      </w:r>
    </w:p>
    <w:p w14:paraId="6CC7D685" w14:textId="1DFB87F1" w:rsidR="00AA3282" w:rsidRPr="00C94499" w:rsidRDefault="00D048A9">
      <w:pPr>
        <w:numPr>
          <w:ilvl w:val="0"/>
          <w:numId w:val="3"/>
        </w:numPr>
        <w:ind w:right="7" w:hanging="360"/>
        <w:rPr>
          <w:color w:val="000000" w:themeColor="text1"/>
        </w:rPr>
      </w:pPr>
      <w:r w:rsidRPr="00C94499">
        <w:rPr>
          <w:color w:val="000000" w:themeColor="text1"/>
        </w:rPr>
        <w:t xml:space="preserve">Research new </w:t>
      </w:r>
      <w:r w:rsidR="001045A5" w:rsidRPr="00C94499">
        <w:rPr>
          <w:color w:val="000000" w:themeColor="text1"/>
        </w:rPr>
        <w:t xml:space="preserve">asylum </w:t>
      </w:r>
      <w:r w:rsidRPr="00C94499">
        <w:rPr>
          <w:color w:val="000000" w:themeColor="text1"/>
        </w:rPr>
        <w:t xml:space="preserve">dispersal areas and </w:t>
      </w:r>
      <w:r w:rsidR="001045A5" w:rsidRPr="00C94499">
        <w:rPr>
          <w:color w:val="000000" w:themeColor="text1"/>
        </w:rPr>
        <w:t xml:space="preserve">identify </w:t>
      </w:r>
      <w:r w:rsidR="00114C2C">
        <w:rPr>
          <w:color w:val="000000" w:themeColor="text1"/>
        </w:rPr>
        <w:t xml:space="preserve">potential new member projects </w:t>
      </w:r>
      <w:r w:rsidRPr="00C94499">
        <w:rPr>
          <w:color w:val="000000" w:themeColor="text1"/>
        </w:rPr>
        <w:t>and</w:t>
      </w:r>
      <w:r w:rsidR="00114C2C">
        <w:rPr>
          <w:color w:val="000000" w:themeColor="text1"/>
        </w:rPr>
        <w:t>/or</w:t>
      </w:r>
      <w:r w:rsidRPr="00C94499">
        <w:rPr>
          <w:color w:val="000000" w:themeColor="text1"/>
        </w:rPr>
        <w:t xml:space="preserve"> </w:t>
      </w:r>
      <w:r w:rsidR="00114C2C" w:rsidRPr="00C94499">
        <w:rPr>
          <w:color w:val="000000" w:themeColor="text1"/>
        </w:rPr>
        <w:t>partners</w:t>
      </w:r>
      <w:r w:rsidR="00114C2C">
        <w:rPr>
          <w:color w:val="000000" w:themeColor="text1"/>
        </w:rPr>
        <w:t>hips with existing projects</w:t>
      </w:r>
      <w:r w:rsidRPr="00C94499">
        <w:rPr>
          <w:color w:val="000000" w:themeColor="text1"/>
        </w:rPr>
        <w:t xml:space="preserve">. </w:t>
      </w:r>
    </w:p>
    <w:p w14:paraId="497D98F6" w14:textId="77777777" w:rsidR="00AA3282" w:rsidRPr="00C94499" w:rsidRDefault="00D048A9">
      <w:pPr>
        <w:numPr>
          <w:ilvl w:val="0"/>
          <w:numId w:val="3"/>
        </w:numPr>
        <w:ind w:right="7" w:hanging="360"/>
        <w:rPr>
          <w:color w:val="000000" w:themeColor="text1"/>
        </w:rPr>
      </w:pPr>
      <w:r w:rsidRPr="00C94499">
        <w:rPr>
          <w:color w:val="000000" w:themeColor="text1"/>
        </w:rPr>
        <w:t xml:space="preserve">Help new groups to set up and develop accommodation schemes appropriate to their area. </w:t>
      </w:r>
    </w:p>
    <w:p w14:paraId="7261FDE4" w14:textId="3AD63FBF" w:rsidR="00AA3282" w:rsidRPr="00C94499" w:rsidRDefault="00D048A9">
      <w:pPr>
        <w:numPr>
          <w:ilvl w:val="0"/>
          <w:numId w:val="3"/>
        </w:numPr>
        <w:ind w:right="7" w:hanging="360"/>
        <w:rPr>
          <w:color w:val="000000" w:themeColor="text1"/>
        </w:rPr>
      </w:pPr>
      <w:r w:rsidRPr="00C94499">
        <w:rPr>
          <w:color w:val="000000" w:themeColor="text1"/>
        </w:rPr>
        <w:t xml:space="preserve">Encourage </w:t>
      </w:r>
      <w:r w:rsidR="00114C2C">
        <w:rPr>
          <w:color w:val="000000" w:themeColor="text1"/>
        </w:rPr>
        <w:t xml:space="preserve">members </w:t>
      </w:r>
      <w:r w:rsidRPr="00C94499">
        <w:rPr>
          <w:color w:val="000000" w:themeColor="text1"/>
        </w:rPr>
        <w:t xml:space="preserve">to liaise with and support one another locally and regionally as the network expands. </w:t>
      </w:r>
    </w:p>
    <w:p w14:paraId="3455FC94" w14:textId="77777777" w:rsidR="00AA3282" w:rsidRPr="00C94499" w:rsidRDefault="00B85CC8">
      <w:pPr>
        <w:numPr>
          <w:ilvl w:val="0"/>
          <w:numId w:val="3"/>
        </w:numPr>
        <w:ind w:right="7" w:hanging="360"/>
        <w:rPr>
          <w:color w:val="000000" w:themeColor="text1"/>
        </w:rPr>
      </w:pPr>
      <w:r w:rsidRPr="00C94499">
        <w:rPr>
          <w:color w:val="000000" w:themeColor="text1"/>
        </w:rPr>
        <w:t xml:space="preserve">Facilitate </w:t>
      </w:r>
      <w:r w:rsidR="00D048A9" w:rsidRPr="00C94499">
        <w:rPr>
          <w:color w:val="000000" w:themeColor="text1"/>
        </w:rPr>
        <w:t>accommodation sub-groups within NACCOM</w:t>
      </w:r>
      <w:r w:rsidR="002B7E9A" w:rsidRPr="00C94499">
        <w:rPr>
          <w:color w:val="000000" w:themeColor="text1"/>
        </w:rPr>
        <w:t>’s</w:t>
      </w:r>
      <w:r w:rsidR="00D048A9" w:rsidRPr="00C94499">
        <w:rPr>
          <w:color w:val="000000" w:themeColor="text1"/>
        </w:rPr>
        <w:t xml:space="preserve"> membership</w:t>
      </w:r>
      <w:r w:rsidR="00FD4FA2" w:rsidRPr="00C94499">
        <w:rPr>
          <w:color w:val="000000" w:themeColor="text1"/>
        </w:rPr>
        <w:t xml:space="preserve"> and develop these to ref</w:t>
      </w:r>
      <w:r w:rsidR="002B7E9A" w:rsidRPr="00C94499">
        <w:rPr>
          <w:color w:val="000000" w:themeColor="text1"/>
        </w:rPr>
        <w:t>lect the needs of members</w:t>
      </w:r>
      <w:r w:rsidR="00D048A9" w:rsidRPr="00C94499">
        <w:rPr>
          <w:color w:val="000000" w:themeColor="text1"/>
        </w:rPr>
        <w:t xml:space="preserve">. </w:t>
      </w:r>
    </w:p>
    <w:p w14:paraId="61C79135" w14:textId="77777777" w:rsidR="00AA3282" w:rsidRPr="002B7E9A" w:rsidRDefault="002B7E9A">
      <w:pPr>
        <w:numPr>
          <w:ilvl w:val="0"/>
          <w:numId w:val="3"/>
        </w:numPr>
        <w:ind w:right="7" w:hanging="360"/>
        <w:rPr>
          <w:color w:val="FF0000"/>
        </w:rPr>
      </w:pPr>
      <w:r w:rsidRPr="00C94499">
        <w:rPr>
          <w:color w:val="000000" w:themeColor="text1"/>
        </w:rPr>
        <w:t>Provide leadership to regional network groups and encourage participation across the membership.</w:t>
      </w:r>
    </w:p>
    <w:p w14:paraId="401A771F" w14:textId="77777777" w:rsidR="008D32D5" w:rsidRDefault="008D32D5" w:rsidP="004D4A24">
      <w:pPr>
        <w:numPr>
          <w:ilvl w:val="0"/>
          <w:numId w:val="3"/>
        </w:numPr>
        <w:ind w:right="7" w:hanging="360"/>
      </w:pPr>
      <w:r>
        <w:t xml:space="preserve">Work with the Communications Co-ordinator and Policy and Campaigns Co-ordinator to assist with the implementation of the communications and advocacy strategy as required. </w:t>
      </w:r>
    </w:p>
    <w:p w14:paraId="5258A412" w14:textId="77777777" w:rsidR="00165BA8" w:rsidRPr="00987214" w:rsidRDefault="00165BA8" w:rsidP="004D4A24">
      <w:pPr>
        <w:numPr>
          <w:ilvl w:val="0"/>
          <w:numId w:val="3"/>
        </w:numPr>
        <w:ind w:right="7" w:hanging="360"/>
        <w:rPr>
          <w:color w:val="auto"/>
        </w:rPr>
      </w:pPr>
      <w:r>
        <w:t xml:space="preserve">Develop resources and information for the </w:t>
      </w:r>
      <w:r w:rsidR="005F6EFE">
        <w:t>member’s</w:t>
      </w:r>
      <w:r>
        <w:t xml:space="preserve"> library to assist members with developing accommodation </w:t>
      </w:r>
      <w:r w:rsidRPr="00987214">
        <w:rPr>
          <w:color w:val="auto"/>
        </w:rPr>
        <w:t xml:space="preserve">projects. </w:t>
      </w:r>
    </w:p>
    <w:p w14:paraId="2D9B2F24" w14:textId="77777777" w:rsidR="005F6EFE" w:rsidRPr="00987214" w:rsidRDefault="005F6EFE" w:rsidP="004D4A24">
      <w:pPr>
        <w:numPr>
          <w:ilvl w:val="0"/>
          <w:numId w:val="3"/>
        </w:numPr>
        <w:ind w:right="7" w:hanging="360"/>
        <w:rPr>
          <w:color w:val="auto"/>
        </w:rPr>
      </w:pPr>
      <w:r w:rsidRPr="00987214">
        <w:rPr>
          <w:color w:val="auto"/>
        </w:rPr>
        <w:t xml:space="preserve">Record activities and </w:t>
      </w:r>
      <w:r w:rsidR="002B7E9A" w:rsidRPr="00987214">
        <w:rPr>
          <w:color w:val="auto"/>
        </w:rPr>
        <w:t xml:space="preserve">establish ways to measure </w:t>
      </w:r>
      <w:r w:rsidRPr="00987214">
        <w:rPr>
          <w:color w:val="auto"/>
        </w:rPr>
        <w:t>impact to contribute to N</w:t>
      </w:r>
      <w:r w:rsidR="008D32D5" w:rsidRPr="00987214">
        <w:rPr>
          <w:color w:val="auto"/>
        </w:rPr>
        <w:t xml:space="preserve">ACCOMs impact monitoring and reporting. </w:t>
      </w:r>
      <w:r w:rsidRPr="00987214">
        <w:rPr>
          <w:color w:val="auto"/>
        </w:rPr>
        <w:t xml:space="preserve">  </w:t>
      </w:r>
    </w:p>
    <w:p w14:paraId="356C416F" w14:textId="77777777" w:rsidR="004D4A24" w:rsidRDefault="00D048A9" w:rsidP="004D4A24">
      <w:pPr>
        <w:numPr>
          <w:ilvl w:val="0"/>
          <w:numId w:val="3"/>
        </w:numPr>
        <w:ind w:right="7" w:hanging="360"/>
      </w:pPr>
      <w:r>
        <w:t>Represent NACCOM at national events and meetings as agreed with the National Director</w:t>
      </w:r>
      <w:r w:rsidR="002B7E9A">
        <w:t>.</w:t>
      </w:r>
    </w:p>
    <w:p w14:paraId="1517127F" w14:textId="08E7CEF5" w:rsidR="00AA3282" w:rsidRDefault="00D048A9">
      <w:pPr>
        <w:numPr>
          <w:ilvl w:val="0"/>
          <w:numId w:val="3"/>
        </w:numPr>
        <w:ind w:right="7" w:hanging="360"/>
      </w:pPr>
      <w:r>
        <w:t xml:space="preserve">Assist with the co-ordination and management of key events </w:t>
      </w:r>
      <w:r w:rsidR="005F6EFE">
        <w:t>including the</w:t>
      </w:r>
      <w:r>
        <w:t xml:space="preserve"> Annual Conference in conjunction with </w:t>
      </w:r>
      <w:r w:rsidR="00165BA8">
        <w:t xml:space="preserve">other NACCOM staff </w:t>
      </w:r>
      <w:r>
        <w:t xml:space="preserve">as and when required.  </w:t>
      </w:r>
    </w:p>
    <w:p w14:paraId="312D5D71" w14:textId="77777777" w:rsidR="00AA3282" w:rsidRDefault="00D048A9">
      <w:pPr>
        <w:numPr>
          <w:ilvl w:val="0"/>
          <w:numId w:val="3"/>
        </w:numPr>
        <w:spacing w:after="130"/>
        <w:ind w:right="7" w:hanging="360"/>
      </w:pPr>
      <w:r>
        <w:t xml:space="preserve">Report regularly to </w:t>
      </w:r>
      <w:r w:rsidR="004D4A24">
        <w:t>National Director</w:t>
      </w:r>
      <w:r>
        <w:t xml:space="preserve"> </w:t>
      </w:r>
      <w:r w:rsidR="008D32D5">
        <w:t>and attend team meetings as required</w:t>
      </w:r>
      <w:r w:rsidR="002B7E9A">
        <w:t>.</w:t>
      </w:r>
    </w:p>
    <w:p w14:paraId="34668095" w14:textId="77777777" w:rsidR="00AA3282" w:rsidRDefault="00D048A9">
      <w:pPr>
        <w:spacing w:after="0" w:line="259" w:lineRule="auto"/>
        <w:ind w:left="-5"/>
        <w:jc w:val="left"/>
      </w:pPr>
      <w:r>
        <w:rPr>
          <w:b/>
        </w:rPr>
        <w:t xml:space="preserve">Personal Specification/Key Competencies: </w:t>
      </w:r>
    </w:p>
    <w:p w14:paraId="5B5FA75F" w14:textId="77777777" w:rsidR="00AA3282" w:rsidRDefault="00D048A9">
      <w:pPr>
        <w:spacing w:after="24" w:line="259" w:lineRule="auto"/>
        <w:ind w:left="0" w:firstLine="0"/>
        <w:jc w:val="left"/>
      </w:pPr>
      <w:r>
        <w:t xml:space="preserve"> </w:t>
      </w:r>
    </w:p>
    <w:p w14:paraId="7FA4E025" w14:textId="77777777" w:rsidR="00AA3282" w:rsidRDefault="00D048A9">
      <w:pPr>
        <w:ind w:right="7"/>
      </w:pPr>
      <w:r>
        <w:t xml:space="preserve">The Network </w:t>
      </w:r>
      <w:r w:rsidR="004D4A24">
        <w:t>Development Worker</w:t>
      </w:r>
      <w:r>
        <w:t xml:space="preserve"> will have: </w:t>
      </w:r>
    </w:p>
    <w:p w14:paraId="7337D636" w14:textId="48962854" w:rsidR="00AA3282" w:rsidRDefault="002B7E9A" w:rsidP="004C60DB">
      <w:pPr>
        <w:pStyle w:val="ListParagraph"/>
        <w:numPr>
          <w:ilvl w:val="0"/>
          <w:numId w:val="5"/>
        </w:numPr>
        <w:ind w:right="7"/>
      </w:pPr>
      <w:r>
        <w:t>E</w:t>
      </w:r>
      <w:r w:rsidR="00D048A9">
        <w:t xml:space="preserve">xperience of supporting </w:t>
      </w:r>
      <w:r w:rsidR="005F6EFE">
        <w:t xml:space="preserve">people seeking </w:t>
      </w:r>
      <w:r w:rsidR="00114C2C">
        <w:t xml:space="preserve">asylum, </w:t>
      </w:r>
      <w:r w:rsidR="00D048A9">
        <w:t>refugees</w:t>
      </w:r>
      <w:r w:rsidR="005F6EFE">
        <w:t xml:space="preserve"> or migrants with NRPF</w:t>
      </w:r>
      <w:r w:rsidR="00D048A9">
        <w:t xml:space="preserve"> and</w:t>
      </w:r>
      <w:r w:rsidR="004D4A24">
        <w:t>/or</w:t>
      </w:r>
      <w:r w:rsidR="00D048A9">
        <w:t xml:space="preserve"> </w:t>
      </w:r>
      <w:r>
        <w:t>organisations working with them.</w:t>
      </w:r>
    </w:p>
    <w:p w14:paraId="4021CFAD" w14:textId="1B4CDE4B" w:rsidR="005F6EFE" w:rsidRPr="00987214" w:rsidRDefault="002B7E9A" w:rsidP="004C60DB">
      <w:pPr>
        <w:pStyle w:val="ListParagraph"/>
        <w:numPr>
          <w:ilvl w:val="0"/>
          <w:numId w:val="5"/>
        </w:numPr>
        <w:ind w:right="7"/>
        <w:rPr>
          <w:color w:val="auto"/>
        </w:rPr>
      </w:pPr>
      <w:r>
        <w:t>A</w:t>
      </w:r>
      <w:r w:rsidR="00D048A9">
        <w:t xml:space="preserve"> knowledge of </w:t>
      </w:r>
      <w:r w:rsidR="00D048A9" w:rsidRPr="00987214">
        <w:rPr>
          <w:color w:val="auto"/>
        </w:rPr>
        <w:t xml:space="preserve">housing </w:t>
      </w:r>
      <w:r w:rsidR="005F6EFE" w:rsidRPr="00987214">
        <w:rPr>
          <w:color w:val="auto"/>
        </w:rPr>
        <w:t xml:space="preserve">or hosting projects </w:t>
      </w:r>
      <w:r w:rsidR="00D048A9" w:rsidRPr="00987214">
        <w:rPr>
          <w:color w:val="auto"/>
        </w:rPr>
        <w:t xml:space="preserve">for </w:t>
      </w:r>
      <w:r w:rsidR="005F6EFE" w:rsidRPr="00987214">
        <w:rPr>
          <w:color w:val="auto"/>
        </w:rPr>
        <w:t xml:space="preserve">people seeking </w:t>
      </w:r>
      <w:r w:rsidR="00D048A9" w:rsidRPr="00987214">
        <w:rPr>
          <w:color w:val="auto"/>
        </w:rPr>
        <w:t>asylum</w:t>
      </w:r>
      <w:r w:rsidR="00114C2C">
        <w:rPr>
          <w:color w:val="auto"/>
        </w:rPr>
        <w:t xml:space="preserve">, </w:t>
      </w:r>
      <w:r w:rsidR="00D048A9" w:rsidRPr="00987214">
        <w:rPr>
          <w:color w:val="auto"/>
        </w:rPr>
        <w:t>refugees</w:t>
      </w:r>
      <w:r w:rsidR="005F6EFE" w:rsidRPr="00987214">
        <w:rPr>
          <w:color w:val="auto"/>
        </w:rPr>
        <w:t xml:space="preserve"> or migrants with NRPF</w:t>
      </w:r>
      <w:r w:rsidRPr="00987214">
        <w:rPr>
          <w:color w:val="auto"/>
        </w:rPr>
        <w:t>, including an understanding of the operating challenges.</w:t>
      </w:r>
      <w:r w:rsidR="00D048A9" w:rsidRPr="00987214">
        <w:rPr>
          <w:color w:val="auto"/>
        </w:rPr>
        <w:t xml:space="preserve"> </w:t>
      </w:r>
    </w:p>
    <w:p w14:paraId="6C28F5A3" w14:textId="3FFB559C" w:rsidR="00AA3282" w:rsidRDefault="002B7E9A" w:rsidP="004C60DB">
      <w:pPr>
        <w:pStyle w:val="ListParagraph"/>
        <w:numPr>
          <w:ilvl w:val="0"/>
          <w:numId w:val="5"/>
        </w:numPr>
        <w:ind w:right="7"/>
        <w:rPr>
          <w:color w:val="auto"/>
        </w:rPr>
      </w:pPr>
      <w:r w:rsidRPr="00987214">
        <w:rPr>
          <w:color w:val="auto"/>
        </w:rPr>
        <w:t xml:space="preserve">The ability to use their </w:t>
      </w:r>
      <w:r w:rsidR="00926FC8" w:rsidRPr="00987214">
        <w:rPr>
          <w:color w:val="auto"/>
        </w:rPr>
        <w:t>initiative and work independently,</w:t>
      </w:r>
      <w:r w:rsidR="00D048A9" w:rsidRPr="00987214">
        <w:rPr>
          <w:color w:val="auto"/>
        </w:rPr>
        <w:t xml:space="preserve"> and </w:t>
      </w:r>
      <w:r w:rsidR="00926FC8" w:rsidRPr="00987214">
        <w:rPr>
          <w:color w:val="auto"/>
        </w:rPr>
        <w:t xml:space="preserve">possess </w:t>
      </w:r>
      <w:r w:rsidR="00D048A9" w:rsidRPr="00987214">
        <w:rPr>
          <w:color w:val="auto"/>
        </w:rPr>
        <w:t>a creative approach to problem solving</w:t>
      </w:r>
      <w:r w:rsidRPr="00987214">
        <w:rPr>
          <w:color w:val="auto"/>
        </w:rPr>
        <w:t>.</w:t>
      </w:r>
      <w:r w:rsidR="00D048A9" w:rsidRPr="00987214">
        <w:rPr>
          <w:color w:val="auto"/>
        </w:rPr>
        <w:t xml:space="preserve"> </w:t>
      </w:r>
    </w:p>
    <w:p w14:paraId="28101BE3" w14:textId="0444A58C" w:rsidR="00987214" w:rsidRPr="00987214" w:rsidRDefault="00114C2C" w:rsidP="004C60DB">
      <w:pPr>
        <w:pStyle w:val="ListParagraph"/>
        <w:numPr>
          <w:ilvl w:val="0"/>
          <w:numId w:val="5"/>
        </w:numPr>
        <w:ind w:right="7"/>
        <w:rPr>
          <w:color w:val="auto"/>
        </w:rPr>
      </w:pPr>
      <w:r>
        <w:rPr>
          <w:color w:val="auto"/>
        </w:rPr>
        <w:t>The a</w:t>
      </w:r>
      <w:r w:rsidR="00987214">
        <w:rPr>
          <w:color w:val="auto"/>
        </w:rPr>
        <w:t xml:space="preserve">bility to work as part of a small team </w:t>
      </w:r>
      <w:r w:rsidR="00BD0E36">
        <w:rPr>
          <w:color w:val="auto"/>
        </w:rPr>
        <w:t xml:space="preserve">across different locations. </w:t>
      </w:r>
    </w:p>
    <w:p w14:paraId="7A646D97" w14:textId="1878FC93" w:rsidR="00AA3282" w:rsidRPr="00987214" w:rsidRDefault="002B7E9A" w:rsidP="004C60DB">
      <w:pPr>
        <w:pStyle w:val="ListParagraph"/>
        <w:numPr>
          <w:ilvl w:val="0"/>
          <w:numId w:val="5"/>
        </w:numPr>
        <w:ind w:right="7"/>
        <w:rPr>
          <w:color w:val="auto"/>
        </w:rPr>
      </w:pPr>
      <w:r>
        <w:t>E</w:t>
      </w:r>
      <w:r w:rsidR="00D048A9">
        <w:t xml:space="preserve">xcellent written and verbal </w:t>
      </w:r>
      <w:r w:rsidR="00D048A9" w:rsidRPr="00987214">
        <w:rPr>
          <w:color w:val="auto"/>
        </w:rPr>
        <w:t xml:space="preserve">communication skills </w:t>
      </w:r>
      <w:r w:rsidRPr="00987214">
        <w:rPr>
          <w:color w:val="auto"/>
        </w:rPr>
        <w:t xml:space="preserve">to engage with </w:t>
      </w:r>
      <w:r w:rsidR="00114C2C">
        <w:rPr>
          <w:color w:val="auto"/>
        </w:rPr>
        <w:t xml:space="preserve">a </w:t>
      </w:r>
      <w:r w:rsidR="00D048A9" w:rsidRPr="00987214">
        <w:rPr>
          <w:color w:val="auto"/>
        </w:rPr>
        <w:t xml:space="preserve">wide variety of stakeholders </w:t>
      </w:r>
      <w:r w:rsidR="005F6EFE" w:rsidRPr="00987214">
        <w:rPr>
          <w:color w:val="auto"/>
        </w:rPr>
        <w:t xml:space="preserve">and </w:t>
      </w:r>
      <w:r w:rsidRPr="00987214">
        <w:rPr>
          <w:color w:val="auto"/>
        </w:rPr>
        <w:t xml:space="preserve">be </w:t>
      </w:r>
      <w:r w:rsidR="005F6EFE" w:rsidRPr="00987214">
        <w:rPr>
          <w:color w:val="auto"/>
        </w:rPr>
        <w:t>an excellent networker</w:t>
      </w:r>
      <w:r w:rsidRPr="00987214">
        <w:rPr>
          <w:color w:val="auto"/>
        </w:rPr>
        <w:t>.</w:t>
      </w:r>
    </w:p>
    <w:p w14:paraId="79CD31F6" w14:textId="77777777" w:rsidR="00AA3282" w:rsidRDefault="002B7E9A" w:rsidP="004C60DB">
      <w:pPr>
        <w:pStyle w:val="ListParagraph"/>
        <w:numPr>
          <w:ilvl w:val="0"/>
          <w:numId w:val="5"/>
        </w:numPr>
        <w:ind w:right="7"/>
      </w:pPr>
      <w:r>
        <w:t>T</w:t>
      </w:r>
      <w:r w:rsidR="00D048A9">
        <w:t>he ability to represent the charity i</w:t>
      </w:r>
      <w:r>
        <w:t>n a variety of settings.</w:t>
      </w:r>
      <w:r w:rsidR="00D048A9">
        <w:t xml:space="preserve"> </w:t>
      </w:r>
    </w:p>
    <w:p w14:paraId="5002B12A" w14:textId="77777777" w:rsidR="00AA3282" w:rsidRDefault="002B7E9A" w:rsidP="004C60DB">
      <w:pPr>
        <w:pStyle w:val="ListParagraph"/>
        <w:numPr>
          <w:ilvl w:val="0"/>
          <w:numId w:val="5"/>
        </w:numPr>
        <w:ind w:right="7"/>
      </w:pPr>
      <w:r>
        <w:t>T</w:t>
      </w:r>
      <w:r w:rsidR="00D048A9">
        <w:t>he ability to prioritise, multi-task and work well under pressure</w:t>
      </w:r>
      <w:r>
        <w:t>.</w:t>
      </w:r>
      <w:r w:rsidR="00D048A9">
        <w:t xml:space="preserve"> </w:t>
      </w:r>
    </w:p>
    <w:p w14:paraId="12536969" w14:textId="46876936" w:rsidR="00AA3282" w:rsidRPr="00987214" w:rsidRDefault="002B7E9A" w:rsidP="004C60DB">
      <w:pPr>
        <w:pStyle w:val="ListParagraph"/>
        <w:numPr>
          <w:ilvl w:val="0"/>
          <w:numId w:val="5"/>
        </w:numPr>
        <w:ind w:right="7"/>
        <w:rPr>
          <w:color w:val="auto"/>
        </w:rPr>
      </w:pPr>
      <w:r w:rsidRPr="00987214">
        <w:rPr>
          <w:color w:val="auto"/>
        </w:rPr>
        <w:t xml:space="preserve">A </w:t>
      </w:r>
      <w:r w:rsidR="00987214" w:rsidRPr="00987214">
        <w:rPr>
          <w:color w:val="auto"/>
        </w:rPr>
        <w:t>demonstrable</w:t>
      </w:r>
      <w:r w:rsidR="00B33F95" w:rsidRPr="00987214">
        <w:rPr>
          <w:color w:val="auto"/>
        </w:rPr>
        <w:t xml:space="preserve"> </w:t>
      </w:r>
      <w:r w:rsidRPr="00987214">
        <w:rPr>
          <w:color w:val="auto"/>
        </w:rPr>
        <w:t>commitment</w:t>
      </w:r>
      <w:r w:rsidR="00B33F95" w:rsidRPr="00987214">
        <w:rPr>
          <w:color w:val="auto"/>
        </w:rPr>
        <w:t xml:space="preserve"> </w:t>
      </w:r>
      <w:r w:rsidR="00D048A9" w:rsidRPr="00987214">
        <w:rPr>
          <w:color w:val="auto"/>
        </w:rPr>
        <w:t>to</w:t>
      </w:r>
      <w:r w:rsidR="00B33F95" w:rsidRPr="00987214">
        <w:rPr>
          <w:color w:val="auto"/>
        </w:rPr>
        <w:t xml:space="preserve"> supporting vulnerable migrants and ending destitution.</w:t>
      </w:r>
    </w:p>
    <w:p w14:paraId="24FF89C2" w14:textId="77777777" w:rsidR="00AA3282" w:rsidRPr="00987214" w:rsidRDefault="00B33F95" w:rsidP="004C60DB">
      <w:pPr>
        <w:pStyle w:val="ListParagraph"/>
        <w:numPr>
          <w:ilvl w:val="0"/>
          <w:numId w:val="5"/>
        </w:numPr>
        <w:spacing w:after="10"/>
        <w:ind w:right="7"/>
        <w:rPr>
          <w:color w:val="auto"/>
        </w:rPr>
      </w:pPr>
      <w:r>
        <w:t>A</w:t>
      </w:r>
      <w:r w:rsidR="00D048A9">
        <w:t xml:space="preserve">bsolute </w:t>
      </w:r>
      <w:r w:rsidR="00D048A9" w:rsidRPr="00987214">
        <w:rPr>
          <w:color w:val="auto"/>
        </w:rPr>
        <w:t>integrity with a commitme</w:t>
      </w:r>
      <w:r w:rsidRPr="00987214">
        <w:rPr>
          <w:color w:val="auto"/>
        </w:rPr>
        <w:t>nt to transparency and openness.</w:t>
      </w:r>
    </w:p>
    <w:p w14:paraId="7A549C2F" w14:textId="37682DD2" w:rsidR="008D32D5" w:rsidRPr="00987214" w:rsidRDefault="008D32D5" w:rsidP="004C60DB">
      <w:pPr>
        <w:pStyle w:val="ListParagraph"/>
        <w:numPr>
          <w:ilvl w:val="0"/>
          <w:numId w:val="5"/>
        </w:numPr>
        <w:ind w:right="7"/>
        <w:rPr>
          <w:color w:val="auto"/>
        </w:rPr>
      </w:pPr>
      <w:r w:rsidRPr="00987214">
        <w:rPr>
          <w:color w:val="auto"/>
        </w:rPr>
        <w:t xml:space="preserve">IT skills, including </w:t>
      </w:r>
      <w:r w:rsidR="00B33F95" w:rsidRPr="00987214">
        <w:rPr>
          <w:color w:val="auto"/>
        </w:rPr>
        <w:t xml:space="preserve">experience of </w:t>
      </w:r>
      <w:r w:rsidRPr="00987214">
        <w:rPr>
          <w:color w:val="auto"/>
        </w:rPr>
        <w:t>working with Microsoft Office programmes</w:t>
      </w:r>
      <w:r w:rsidR="00B33F95" w:rsidRPr="00987214">
        <w:rPr>
          <w:color w:val="auto"/>
        </w:rPr>
        <w:t>.</w:t>
      </w:r>
      <w:r w:rsidRPr="00987214">
        <w:rPr>
          <w:color w:val="auto"/>
        </w:rPr>
        <w:t xml:space="preserve"> </w:t>
      </w:r>
    </w:p>
    <w:p w14:paraId="1AF8A692" w14:textId="77777777" w:rsidR="00AA3282" w:rsidRPr="00987214" w:rsidRDefault="00B33F95" w:rsidP="004C60DB">
      <w:pPr>
        <w:pStyle w:val="ListParagraph"/>
        <w:numPr>
          <w:ilvl w:val="0"/>
          <w:numId w:val="5"/>
        </w:numPr>
        <w:spacing w:after="20" w:line="259" w:lineRule="auto"/>
        <w:jc w:val="left"/>
        <w:rPr>
          <w:color w:val="auto"/>
        </w:rPr>
      </w:pPr>
      <w:r w:rsidRPr="00987214">
        <w:rPr>
          <w:color w:val="auto"/>
        </w:rPr>
        <w:t>(Desirable) E</w:t>
      </w:r>
      <w:r w:rsidR="008D32D5" w:rsidRPr="00987214">
        <w:rPr>
          <w:color w:val="auto"/>
        </w:rPr>
        <w:t>xperience of organising workshops and webinars</w:t>
      </w:r>
      <w:r w:rsidRPr="00987214">
        <w:rPr>
          <w:color w:val="auto"/>
        </w:rPr>
        <w:t>.</w:t>
      </w:r>
    </w:p>
    <w:p w14:paraId="501AED4E" w14:textId="77777777" w:rsidR="00D232F4" w:rsidRDefault="00B33F95" w:rsidP="004C60DB">
      <w:pPr>
        <w:pStyle w:val="ListParagraph"/>
        <w:numPr>
          <w:ilvl w:val="0"/>
          <w:numId w:val="5"/>
        </w:numPr>
        <w:spacing w:after="20" w:line="259" w:lineRule="auto"/>
        <w:jc w:val="left"/>
      </w:pPr>
      <w:r w:rsidRPr="00987214">
        <w:rPr>
          <w:color w:val="auto"/>
        </w:rPr>
        <w:t>(Desirable) K</w:t>
      </w:r>
      <w:r w:rsidR="00D232F4" w:rsidRPr="00987214">
        <w:rPr>
          <w:color w:val="auto"/>
        </w:rPr>
        <w:t xml:space="preserve">nowledge of the mainstream </w:t>
      </w:r>
      <w:r w:rsidR="00D232F4">
        <w:t>housing or homelessness sector</w:t>
      </w:r>
      <w:r>
        <w:t>.</w:t>
      </w:r>
      <w:r w:rsidR="00D232F4">
        <w:t xml:space="preserve"> </w:t>
      </w:r>
    </w:p>
    <w:p w14:paraId="340EA101" w14:textId="77777777" w:rsidR="00B85CC8" w:rsidRDefault="00B33F95" w:rsidP="004C60DB">
      <w:pPr>
        <w:pStyle w:val="ListParagraph"/>
        <w:numPr>
          <w:ilvl w:val="0"/>
          <w:numId w:val="5"/>
        </w:numPr>
        <w:spacing w:after="20" w:line="259" w:lineRule="auto"/>
        <w:jc w:val="left"/>
      </w:pPr>
      <w:r>
        <w:t>(Desirable) P</w:t>
      </w:r>
      <w:r w:rsidR="00B85CC8">
        <w:t xml:space="preserve">ractical experience of </w:t>
      </w:r>
      <w:r w:rsidR="004C60DB">
        <w:t xml:space="preserve">a </w:t>
      </w:r>
      <w:r w:rsidR="00B85CC8">
        <w:t>hosting scheme</w:t>
      </w:r>
      <w:r>
        <w:t>.</w:t>
      </w:r>
      <w:r w:rsidR="00B85CC8">
        <w:t xml:space="preserve"> </w:t>
      </w:r>
    </w:p>
    <w:p w14:paraId="30436AC5" w14:textId="77777777" w:rsidR="008D32D5" w:rsidRDefault="008D32D5" w:rsidP="008D32D5">
      <w:pPr>
        <w:ind w:left="1133" w:right="7" w:firstLine="0"/>
        <w:rPr>
          <w:b/>
        </w:rPr>
      </w:pPr>
    </w:p>
    <w:p w14:paraId="2563E561" w14:textId="77777777" w:rsidR="00AA3282" w:rsidRDefault="00D048A9" w:rsidP="008D32D5">
      <w:pPr>
        <w:spacing w:after="208"/>
        <w:ind w:right="7"/>
      </w:pPr>
      <w:r>
        <w:rPr>
          <w:b/>
        </w:rPr>
        <w:t>Note:</w:t>
      </w:r>
      <w:r>
        <w:t xml:space="preserve"> This job description is not intended to be an exhaustive list, and it is expected that you will be flexible and willing to participate in duties which are broadly in line with the above responsibilities. </w:t>
      </w:r>
    </w:p>
    <w:p w14:paraId="04637D9A" w14:textId="77777777" w:rsidR="00AA3282" w:rsidRDefault="00D048A9">
      <w:pPr>
        <w:spacing w:after="6"/>
        <w:ind w:right="7"/>
      </w:pPr>
      <w:r>
        <w:t xml:space="preserve">This job description does not form part of the employment contract and we reserve the right to review it with the post-holder as necessary. </w:t>
      </w:r>
    </w:p>
    <w:p w14:paraId="77D63BBB" w14:textId="77777777" w:rsidR="00AA3282" w:rsidRDefault="00D048A9">
      <w:pPr>
        <w:spacing w:after="222" w:line="259" w:lineRule="auto"/>
        <w:ind w:left="0" w:firstLine="0"/>
        <w:jc w:val="left"/>
      </w:pPr>
      <w:r>
        <w:t xml:space="preserve"> </w:t>
      </w:r>
    </w:p>
    <w:p w14:paraId="70BE7D60" w14:textId="77777777" w:rsidR="00AA3282" w:rsidRDefault="00AA3282" w:rsidP="00D048A9">
      <w:pPr>
        <w:spacing w:after="140" w:line="259" w:lineRule="auto"/>
        <w:ind w:left="490" w:firstLine="0"/>
        <w:jc w:val="left"/>
      </w:pPr>
    </w:p>
    <w:sectPr w:rsidR="00AA3282" w:rsidSect="00103DF1">
      <w:pgSz w:w="11904" w:h="16838"/>
      <w:pgMar w:top="570" w:right="849" w:bottom="1064"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3839"/>
    <w:multiLevelType w:val="hybridMultilevel"/>
    <w:tmpl w:val="CD18C3C2"/>
    <w:lvl w:ilvl="0" w:tplc="0BAE7A72">
      <w:start w:val="1"/>
      <w:numFmt w:val="decimal"/>
      <w:lvlText w:val="%1."/>
      <w:lvlJc w:val="left"/>
      <w:pPr>
        <w:ind w:left="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4ACCAC">
      <w:start w:val="1"/>
      <w:numFmt w:val="bullet"/>
      <w:lvlText w:val="-"/>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902FDE">
      <w:start w:val="1"/>
      <w:numFmt w:val="bullet"/>
      <w:lvlText w:val="▪"/>
      <w:lvlJc w:val="left"/>
      <w:pPr>
        <w:ind w:left="1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C8CB72">
      <w:start w:val="1"/>
      <w:numFmt w:val="bullet"/>
      <w:lvlText w:val="•"/>
      <w:lvlJc w:val="left"/>
      <w:pPr>
        <w:ind w:left="2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9CC9C6">
      <w:start w:val="1"/>
      <w:numFmt w:val="bullet"/>
      <w:lvlText w:val="o"/>
      <w:lvlJc w:val="left"/>
      <w:pPr>
        <w:ind w:left="3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30C504">
      <w:start w:val="1"/>
      <w:numFmt w:val="bullet"/>
      <w:lvlText w:val="▪"/>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B0F3F4">
      <w:start w:val="1"/>
      <w:numFmt w:val="bullet"/>
      <w:lvlText w:val="•"/>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0481DA">
      <w:start w:val="1"/>
      <w:numFmt w:val="bullet"/>
      <w:lvlText w:val="o"/>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30AE02">
      <w:start w:val="1"/>
      <w:numFmt w:val="bullet"/>
      <w:lvlText w:val="▪"/>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C65D5C"/>
    <w:multiLevelType w:val="hybridMultilevel"/>
    <w:tmpl w:val="C7EE6A96"/>
    <w:lvl w:ilvl="0" w:tplc="8D880734">
      <w:start w:val="1"/>
      <w:numFmt w:val="bullet"/>
      <w:lvlText w:val="▪"/>
      <w:lvlJc w:val="left"/>
      <w:pPr>
        <w:ind w:left="31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92E05F6">
      <w:start w:val="1"/>
      <w:numFmt w:val="bullet"/>
      <w:lvlText w:val="o"/>
      <w:lvlJc w:val="left"/>
      <w:pPr>
        <w:ind w:left="3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CFE5974">
      <w:start w:val="1"/>
      <w:numFmt w:val="bullet"/>
      <w:lvlText w:val="▪"/>
      <w:lvlJc w:val="left"/>
      <w:pPr>
        <w:ind w:left="4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76E23AA">
      <w:start w:val="1"/>
      <w:numFmt w:val="bullet"/>
      <w:lvlText w:val="•"/>
      <w:lvlJc w:val="left"/>
      <w:pPr>
        <w:ind w:left="52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029F5A">
      <w:start w:val="1"/>
      <w:numFmt w:val="bullet"/>
      <w:lvlText w:val="o"/>
      <w:lvlJc w:val="left"/>
      <w:pPr>
        <w:ind w:left="59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A8C2794">
      <w:start w:val="1"/>
      <w:numFmt w:val="bullet"/>
      <w:lvlText w:val="▪"/>
      <w:lvlJc w:val="left"/>
      <w:pPr>
        <w:ind w:left="66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2B8ECCC">
      <w:start w:val="1"/>
      <w:numFmt w:val="bullet"/>
      <w:lvlText w:val="•"/>
      <w:lvlJc w:val="left"/>
      <w:pPr>
        <w:ind w:left="7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6CDE20">
      <w:start w:val="1"/>
      <w:numFmt w:val="bullet"/>
      <w:lvlText w:val="o"/>
      <w:lvlJc w:val="left"/>
      <w:pPr>
        <w:ind w:left="8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5B848EC">
      <w:start w:val="1"/>
      <w:numFmt w:val="bullet"/>
      <w:lvlText w:val="▪"/>
      <w:lvlJc w:val="left"/>
      <w:pPr>
        <w:ind w:left="8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D62D66"/>
    <w:multiLevelType w:val="hybridMultilevel"/>
    <w:tmpl w:val="A4723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D80C3D"/>
    <w:multiLevelType w:val="hybridMultilevel"/>
    <w:tmpl w:val="4B72C79E"/>
    <w:lvl w:ilvl="0" w:tplc="08090001">
      <w:start w:val="1"/>
      <w:numFmt w:val="bullet"/>
      <w:lvlText w:val=""/>
      <w:lvlJc w:val="left"/>
      <w:pPr>
        <w:ind w:left="31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92E05F6">
      <w:start w:val="1"/>
      <w:numFmt w:val="bullet"/>
      <w:lvlText w:val="o"/>
      <w:lvlJc w:val="left"/>
      <w:pPr>
        <w:ind w:left="3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CFE5974">
      <w:start w:val="1"/>
      <w:numFmt w:val="bullet"/>
      <w:lvlText w:val="▪"/>
      <w:lvlJc w:val="left"/>
      <w:pPr>
        <w:ind w:left="4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76E23AA">
      <w:start w:val="1"/>
      <w:numFmt w:val="bullet"/>
      <w:lvlText w:val="•"/>
      <w:lvlJc w:val="left"/>
      <w:pPr>
        <w:ind w:left="52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029F5A">
      <w:start w:val="1"/>
      <w:numFmt w:val="bullet"/>
      <w:lvlText w:val="o"/>
      <w:lvlJc w:val="left"/>
      <w:pPr>
        <w:ind w:left="59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A8C2794">
      <w:start w:val="1"/>
      <w:numFmt w:val="bullet"/>
      <w:lvlText w:val="▪"/>
      <w:lvlJc w:val="left"/>
      <w:pPr>
        <w:ind w:left="66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2B8ECCC">
      <w:start w:val="1"/>
      <w:numFmt w:val="bullet"/>
      <w:lvlText w:val="•"/>
      <w:lvlJc w:val="left"/>
      <w:pPr>
        <w:ind w:left="7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6CDE20">
      <w:start w:val="1"/>
      <w:numFmt w:val="bullet"/>
      <w:lvlText w:val="o"/>
      <w:lvlJc w:val="left"/>
      <w:pPr>
        <w:ind w:left="8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5B848EC">
      <w:start w:val="1"/>
      <w:numFmt w:val="bullet"/>
      <w:lvlText w:val="▪"/>
      <w:lvlJc w:val="left"/>
      <w:pPr>
        <w:ind w:left="8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B7C378A"/>
    <w:multiLevelType w:val="hybridMultilevel"/>
    <w:tmpl w:val="CD66417E"/>
    <w:lvl w:ilvl="0" w:tplc="F04ACCA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4574F"/>
    <w:multiLevelType w:val="hybridMultilevel"/>
    <w:tmpl w:val="91ECA5E8"/>
    <w:lvl w:ilvl="0" w:tplc="2C645A78">
      <w:start w:val="1"/>
      <w:numFmt w:val="bullet"/>
      <w:lvlText w:val="•"/>
      <w:lvlJc w:val="left"/>
      <w:pPr>
        <w:ind w:left="3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B2193C">
      <w:start w:val="1"/>
      <w:numFmt w:val="bullet"/>
      <w:lvlText w:val="o"/>
      <w:lvlJc w:val="left"/>
      <w:pPr>
        <w:ind w:left="3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6E871E">
      <w:start w:val="1"/>
      <w:numFmt w:val="bullet"/>
      <w:lvlText w:val="▪"/>
      <w:lvlJc w:val="left"/>
      <w:pPr>
        <w:ind w:left="4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C453F6">
      <w:start w:val="1"/>
      <w:numFmt w:val="bullet"/>
      <w:lvlText w:val="•"/>
      <w:lvlJc w:val="left"/>
      <w:pPr>
        <w:ind w:left="5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9840FE">
      <w:start w:val="1"/>
      <w:numFmt w:val="bullet"/>
      <w:lvlText w:val="o"/>
      <w:lvlJc w:val="left"/>
      <w:pPr>
        <w:ind w:left="6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CEED24">
      <w:start w:val="1"/>
      <w:numFmt w:val="bullet"/>
      <w:lvlText w:val="▪"/>
      <w:lvlJc w:val="left"/>
      <w:pPr>
        <w:ind w:left="6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3E0AF8">
      <w:start w:val="1"/>
      <w:numFmt w:val="bullet"/>
      <w:lvlText w:val="•"/>
      <w:lvlJc w:val="left"/>
      <w:pPr>
        <w:ind w:left="7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2C47CE">
      <w:start w:val="1"/>
      <w:numFmt w:val="bullet"/>
      <w:lvlText w:val="o"/>
      <w:lvlJc w:val="left"/>
      <w:pPr>
        <w:ind w:left="8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9CEF5C">
      <w:start w:val="1"/>
      <w:numFmt w:val="bullet"/>
      <w:lvlText w:val="▪"/>
      <w:lvlJc w:val="left"/>
      <w:pPr>
        <w:ind w:left="8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82"/>
    <w:rsid w:val="00103DF1"/>
    <w:rsid w:val="001045A5"/>
    <w:rsid w:val="00114C2C"/>
    <w:rsid w:val="00165BA8"/>
    <w:rsid w:val="002B7E9A"/>
    <w:rsid w:val="004C60DB"/>
    <w:rsid w:val="004D4A24"/>
    <w:rsid w:val="005F6EFE"/>
    <w:rsid w:val="006D15D1"/>
    <w:rsid w:val="008D32D5"/>
    <w:rsid w:val="00926FC8"/>
    <w:rsid w:val="00987214"/>
    <w:rsid w:val="009A2997"/>
    <w:rsid w:val="00A049C6"/>
    <w:rsid w:val="00A07FCA"/>
    <w:rsid w:val="00AA3282"/>
    <w:rsid w:val="00AC6790"/>
    <w:rsid w:val="00B33F95"/>
    <w:rsid w:val="00B85CC8"/>
    <w:rsid w:val="00BD0E36"/>
    <w:rsid w:val="00C94499"/>
    <w:rsid w:val="00D048A9"/>
    <w:rsid w:val="00D232F4"/>
    <w:rsid w:val="00EB07B1"/>
    <w:rsid w:val="00FD4FA2"/>
    <w:rsid w:val="10F8C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1460"/>
  <w15:docId w15:val="{70384180-5529-48DC-A982-A6CDCCDB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DF1"/>
    <w:pPr>
      <w:spacing w:after="47" w:line="269"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5BA8"/>
    <w:rPr>
      <w:sz w:val="16"/>
      <w:szCs w:val="16"/>
    </w:rPr>
  </w:style>
  <w:style w:type="paragraph" w:styleId="CommentText">
    <w:name w:val="annotation text"/>
    <w:basedOn w:val="Normal"/>
    <w:link w:val="CommentTextChar"/>
    <w:uiPriority w:val="99"/>
    <w:unhideWhenUsed/>
    <w:rsid w:val="00165BA8"/>
    <w:pPr>
      <w:spacing w:line="240" w:lineRule="auto"/>
    </w:pPr>
    <w:rPr>
      <w:sz w:val="20"/>
      <w:szCs w:val="20"/>
    </w:rPr>
  </w:style>
  <w:style w:type="character" w:customStyle="1" w:styleId="CommentTextChar">
    <w:name w:val="Comment Text Char"/>
    <w:basedOn w:val="DefaultParagraphFont"/>
    <w:link w:val="CommentText"/>
    <w:uiPriority w:val="99"/>
    <w:rsid w:val="00165BA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65BA8"/>
    <w:rPr>
      <w:b/>
      <w:bCs/>
    </w:rPr>
  </w:style>
  <w:style w:type="character" w:customStyle="1" w:styleId="CommentSubjectChar">
    <w:name w:val="Comment Subject Char"/>
    <w:basedOn w:val="CommentTextChar"/>
    <w:link w:val="CommentSubject"/>
    <w:uiPriority w:val="99"/>
    <w:semiHidden/>
    <w:rsid w:val="00165BA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65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BA8"/>
    <w:rPr>
      <w:rFonts w:ascii="Segoe UI" w:eastAsia="Calibri" w:hAnsi="Segoe UI" w:cs="Segoe UI"/>
      <w:color w:val="000000"/>
      <w:sz w:val="18"/>
      <w:szCs w:val="18"/>
    </w:rPr>
  </w:style>
  <w:style w:type="paragraph" w:styleId="ListParagraph">
    <w:name w:val="List Paragraph"/>
    <w:basedOn w:val="Normal"/>
    <w:uiPriority w:val="34"/>
    <w:qFormat/>
    <w:rsid w:val="008D3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8" ma:contentTypeDescription="Create a new document." ma:contentTypeScope="" ma:versionID="d1a399a9e8589123c02a221418236ff4">
  <xsd:schema xmlns:xsd="http://www.w3.org/2001/XMLSchema" xmlns:xs="http://www.w3.org/2001/XMLSchema" xmlns:p="http://schemas.microsoft.com/office/2006/metadata/properties" xmlns:ns2="fc1b8934-41f2-4849-b076-737d8d6765b7" targetNamespace="http://schemas.microsoft.com/office/2006/metadata/properties" ma:root="true" ma:fieldsID="5a1b0752efea40e0ccf785a2ec494310" ns2:_="">
    <xsd:import namespace="fc1b8934-41f2-4849-b076-737d8d6765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02056-2951-46AB-A867-B73965F47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8934-41f2-4849-b076-737d8d676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A1F8F-FC6B-4779-9E72-8F51CDD004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F42532-5EB2-4FD4-BD61-4A2F0EFDFA41}">
  <ds:schemaRefs>
    <ds:schemaRef ds:uri="http://schemas.microsoft.com/sharepoint/v3/contenttype/forms"/>
  </ds:schemaRefs>
</ds:datastoreItem>
</file>

<file path=customXml/itemProps4.xml><?xml version="1.0" encoding="utf-8"?>
<ds:datastoreItem xmlns:ds="http://schemas.openxmlformats.org/officeDocument/2006/customXml" ds:itemID="{5395D8A9-6186-434A-9DEB-8BDE5A8B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Hannah Seton</cp:lastModifiedBy>
  <cp:revision>6</cp:revision>
  <dcterms:created xsi:type="dcterms:W3CDTF">2019-12-11T10:24:00Z</dcterms:created>
  <dcterms:modified xsi:type="dcterms:W3CDTF">2019-12-12T15:48:00Z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