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572" w:tblpY="480"/>
        <w:tblW w:w="10060" w:type="dxa"/>
        <w:tblLook w:val="04A0" w:firstRow="1" w:lastRow="0" w:firstColumn="1" w:lastColumn="0" w:noHBand="0" w:noVBand="1"/>
      </w:tblPr>
      <w:tblGrid>
        <w:gridCol w:w="1555"/>
        <w:gridCol w:w="4966"/>
        <w:gridCol w:w="3539"/>
      </w:tblGrid>
      <w:tr w:rsidR="00686BA6" w:rsidRPr="001E0095" w14:paraId="7E0B592B" w14:textId="77777777" w:rsidTr="00F03BD1">
        <w:tc>
          <w:tcPr>
            <w:tcW w:w="10060" w:type="dxa"/>
            <w:gridSpan w:val="3"/>
          </w:tcPr>
          <w:p w14:paraId="4584E034" w14:textId="21799B24" w:rsidR="00945AD6" w:rsidRPr="001E0095" w:rsidRDefault="00945AD6" w:rsidP="00F03BD1">
            <w:pPr>
              <w:jc w:val="center"/>
              <w:rPr>
                <w:rFonts w:cstheme="minorHAnsi"/>
                <w:b/>
                <w:spacing w:val="8"/>
                <w:shd w:val="clear" w:color="auto" w:fill="FFFFFF"/>
              </w:rPr>
            </w:pPr>
            <w:r w:rsidRPr="001E0095">
              <w:rPr>
                <w:rFonts w:cstheme="minorHAnsi"/>
                <w:b/>
                <w:spacing w:val="8"/>
                <w:shd w:val="clear" w:color="auto" w:fill="FFFFFF"/>
              </w:rPr>
              <w:t>NACCOM – Annual Conference “</w:t>
            </w:r>
            <w:r w:rsidRPr="001E0095">
              <w:rPr>
                <w:rFonts w:cstheme="minorHAnsi"/>
                <w:b/>
                <w:i/>
                <w:spacing w:val="8"/>
                <w:shd w:val="clear" w:color="auto" w:fill="FFFFFF"/>
              </w:rPr>
              <w:t>Working together to end destitution”</w:t>
            </w:r>
          </w:p>
          <w:p w14:paraId="35B69AAE" w14:textId="77777777" w:rsidR="00686BA6" w:rsidRDefault="00945AD6" w:rsidP="00F03BD1">
            <w:pPr>
              <w:jc w:val="center"/>
              <w:rPr>
                <w:rFonts w:cstheme="minorHAnsi"/>
                <w:b/>
                <w:spacing w:val="8"/>
                <w:shd w:val="clear" w:color="auto" w:fill="FFFFFF"/>
              </w:rPr>
            </w:pPr>
            <w:r w:rsidRPr="001E0095">
              <w:rPr>
                <w:rFonts w:cstheme="minorHAnsi"/>
                <w:b/>
                <w:spacing w:val="8"/>
                <w:shd w:val="clear" w:color="auto" w:fill="FFFFFF"/>
              </w:rPr>
              <w:t>17</w:t>
            </w:r>
            <w:r w:rsidRPr="001E0095">
              <w:rPr>
                <w:rFonts w:cstheme="minorHAnsi"/>
                <w:b/>
                <w:spacing w:val="8"/>
                <w:shd w:val="clear" w:color="auto" w:fill="FFFFFF"/>
                <w:vertAlign w:val="superscript"/>
              </w:rPr>
              <w:t>th</w:t>
            </w:r>
            <w:r w:rsidRPr="001E0095">
              <w:rPr>
                <w:rFonts w:cstheme="minorHAnsi"/>
                <w:b/>
                <w:spacing w:val="8"/>
                <w:shd w:val="clear" w:color="auto" w:fill="FFFFFF"/>
              </w:rPr>
              <w:t xml:space="preserve"> October 2019, Leeds St Georges Centre </w:t>
            </w:r>
          </w:p>
          <w:p w14:paraId="07A91EB2" w14:textId="638663FC" w:rsidR="00333D58" w:rsidRPr="001E0095" w:rsidRDefault="00333D58" w:rsidP="00F03BD1">
            <w:pPr>
              <w:jc w:val="center"/>
              <w:rPr>
                <w:rFonts w:cstheme="minorHAnsi"/>
                <w:b/>
                <w:spacing w:val="8"/>
                <w:shd w:val="clear" w:color="auto" w:fill="FFFFFF"/>
              </w:rPr>
            </w:pPr>
          </w:p>
        </w:tc>
      </w:tr>
      <w:tr w:rsidR="00D77A8E" w:rsidRPr="001E0095" w14:paraId="64F6080D" w14:textId="77777777" w:rsidTr="00F03BD1">
        <w:tc>
          <w:tcPr>
            <w:tcW w:w="10060" w:type="dxa"/>
            <w:gridSpan w:val="3"/>
          </w:tcPr>
          <w:p w14:paraId="1B674CB2" w14:textId="412C99B0" w:rsidR="00D77A8E" w:rsidRPr="001E0095" w:rsidRDefault="00984461" w:rsidP="00F03BD1">
            <w:pPr>
              <w:jc w:val="center"/>
              <w:rPr>
                <w:rFonts w:cstheme="minorHAnsi"/>
                <w:b/>
                <w:spacing w:val="8"/>
                <w:shd w:val="clear" w:color="auto" w:fill="FFFFFF"/>
              </w:rPr>
            </w:pPr>
            <w:r w:rsidRPr="001E0095">
              <w:rPr>
                <w:rFonts w:cstheme="minorHAnsi"/>
                <w:b/>
                <w:spacing w:val="8"/>
                <w:shd w:val="clear" w:color="auto" w:fill="FFFFFF"/>
              </w:rPr>
              <w:t>Agenda</w:t>
            </w:r>
          </w:p>
        </w:tc>
      </w:tr>
      <w:tr w:rsidR="00D77A8E" w:rsidRPr="001E0095" w14:paraId="41FFD1FF" w14:textId="77777777" w:rsidTr="00F03BD1">
        <w:tc>
          <w:tcPr>
            <w:tcW w:w="1555" w:type="dxa"/>
          </w:tcPr>
          <w:p w14:paraId="06B5DDC2" w14:textId="160023D2" w:rsidR="00D77A8E" w:rsidRPr="001E0095" w:rsidRDefault="00D77A8E" w:rsidP="00F03BD1">
            <w:pPr>
              <w:rPr>
                <w:rFonts w:cstheme="minorHAnsi"/>
                <w:b/>
              </w:rPr>
            </w:pPr>
            <w:r w:rsidRPr="001E0095">
              <w:rPr>
                <w:rFonts w:cstheme="minorHAnsi"/>
              </w:rPr>
              <w:t>10</w:t>
            </w:r>
            <w:r w:rsidR="00B0591E">
              <w:rPr>
                <w:rFonts w:cstheme="minorHAnsi"/>
              </w:rPr>
              <w:t>.00</w:t>
            </w:r>
            <w:r w:rsidRPr="001E0095">
              <w:rPr>
                <w:rFonts w:cstheme="minorHAnsi"/>
              </w:rPr>
              <w:t xml:space="preserve"> – 10.</w:t>
            </w:r>
            <w:r w:rsidR="006F0634">
              <w:rPr>
                <w:rFonts w:cstheme="minorHAnsi"/>
              </w:rPr>
              <w:t>10</w:t>
            </w:r>
          </w:p>
        </w:tc>
        <w:tc>
          <w:tcPr>
            <w:tcW w:w="4966" w:type="dxa"/>
          </w:tcPr>
          <w:p w14:paraId="763C6074" w14:textId="1158C812" w:rsidR="00D77A8E" w:rsidRPr="001E0095" w:rsidRDefault="00D77A8E" w:rsidP="00F03BD1">
            <w:pPr>
              <w:rPr>
                <w:rFonts w:cstheme="minorHAnsi"/>
                <w:spacing w:val="8"/>
                <w:shd w:val="clear" w:color="auto" w:fill="FFFFFF"/>
              </w:rPr>
            </w:pPr>
            <w:r w:rsidRPr="001E0095">
              <w:rPr>
                <w:rFonts w:cstheme="minorHAnsi"/>
                <w:spacing w:val="8"/>
                <w:shd w:val="clear" w:color="auto" w:fill="FFFFFF"/>
              </w:rPr>
              <w:t>Introduction</w:t>
            </w:r>
          </w:p>
        </w:tc>
        <w:tc>
          <w:tcPr>
            <w:tcW w:w="3539" w:type="dxa"/>
          </w:tcPr>
          <w:p w14:paraId="7FA95F21" w14:textId="44D0DAB7" w:rsidR="00984461" w:rsidRPr="00213A81" w:rsidRDefault="00D77A8E" w:rsidP="00F03BD1">
            <w:pPr>
              <w:rPr>
                <w:rFonts w:cstheme="minorHAnsi"/>
                <w:b/>
                <w:bCs/>
                <w:spacing w:val="8"/>
                <w:shd w:val="clear" w:color="auto" w:fill="FFFFFF"/>
              </w:rPr>
            </w:pPr>
            <w:r w:rsidRPr="00213A81">
              <w:rPr>
                <w:rStyle w:val="Strong"/>
                <w:rFonts w:cstheme="minorHAnsi"/>
                <w:b w:val="0"/>
                <w:spacing w:val="8"/>
                <w:shd w:val="clear" w:color="auto" w:fill="FFFFFF"/>
              </w:rPr>
              <w:t>Hazel Williams</w:t>
            </w:r>
          </w:p>
          <w:p w14:paraId="1FB370EC" w14:textId="3996C2CA" w:rsidR="00D77A8E" w:rsidRPr="001E0095" w:rsidRDefault="00D77A8E" w:rsidP="00F03BD1">
            <w:pPr>
              <w:rPr>
                <w:rFonts w:cstheme="minorHAnsi"/>
                <w:spacing w:val="8"/>
                <w:shd w:val="clear" w:color="auto" w:fill="FFFFFF"/>
              </w:rPr>
            </w:pPr>
            <w:r w:rsidRPr="001E0095">
              <w:rPr>
                <w:rFonts w:cstheme="minorHAnsi"/>
                <w:spacing w:val="8"/>
                <w:shd w:val="clear" w:color="auto" w:fill="FFFFFF"/>
              </w:rPr>
              <w:t xml:space="preserve">NACCOM </w:t>
            </w:r>
          </w:p>
        </w:tc>
      </w:tr>
      <w:tr w:rsidR="00D77A8E" w:rsidRPr="001E0095" w14:paraId="1F41FF9D" w14:textId="77777777" w:rsidTr="00F03BD1">
        <w:tc>
          <w:tcPr>
            <w:tcW w:w="1555" w:type="dxa"/>
          </w:tcPr>
          <w:p w14:paraId="0E27E953" w14:textId="77777777" w:rsidR="00D77A8E" w:rsidRPr="001E0095" w:rsidRDefault="00D77A8E" w:rsidP="00F03BD1">
            <w:pPr>
              <w:rPr>
                <w:rFonts w:cstheme="minorHAnsi"/>
              </w:rPr>
            </w:pPr>
          </w:p>
          <w:p w14:paraId="2C2EC5C8" w14:textId="4C6A9E82" w:rsidR="00D77A8E" w:rsidRPr="001E0095" w:rsidRDefault="006F0634" w:rsidP="00F03BD1">
            <w:pPr>
              <w:rPr>
                <w:rFonts w:cstheme="minorHAnsi"/>
              </w:rPr>
            </w:pPr>
            <w:r>
              <w:rPr>
                <w:rFonts w:cstheme="minorHAnsi"/>
              </w:rPr>
              <w:t>10.10</w:t>
            </w:r>
            <w:r w:rsidR="00CA0049">
              <w:rPr>
                <w:rFonts w:cstheme="minorHAnsi"/>
              </w:rPr>
              <w:t xml:space="preserve"> – 10.40</w:t>
            </w:r>
          </w:p>
        </w:tc>
        <w:tc>
          <w:tcPr>
            <w:tcW w:w="4966" w:type="dxa"/>
          </w:tcPr>
          <w:p w14:paraId="075A3871" w14:textId="63D584E9" w:rsidR="00D77A8E" w:rsidRPr="001E0095" w:rsidRDefault="00907A3A" w:rsidP="00F03BD1">
            <w:pPr>
              <w:rPr>
                <w:rFonts w:cstheme="minorHAnsi"/>
                <w:spacing w:val="8"/>
                <w:shd w:val="clear" w:color="auto" w:fill="FFFFFF"/>
              </w:rPr>
            </w:pPr>
            <w:r>
              <w:rPr>
                <w:rFonts w:cstheme="minorHAnsi"/>
                <w:spacing w:val="8"/>
                <w:shd w:val="clear" w:color="auto" w:fill="FFFFFF"/>
              </w:rPr>
              <w:t xml:space="preserve">Community Reporting – Raising awareness about destitution </w:t>
            </w:r>
            <w:r w:rsidR="00686BA6" w:rsidRPr="001E0095">
              <w:rPr>
                <w:rFonts w:cstheme="minorHAnsi"/>
                <w:spacing w:val="8"/>
                <w:shd w:val="clear" w:color="auto" w:fill="FFFFFF"/>
              </w:rPr>
              <w:t xml:space="preserve"> </w:t>
            </w:r>
          </w:p>
        </w:tc>
        <w:tc>
          <w:tcPr>
            <w:tcW w:w="3539" w:type="dxa"/>
          </w:tcPr>
          <w:p w14:paraId="05FEE91F" w14:textId="74F30B76" w:rsidR="00D77A8E" w:rsidRPr="005A7432" w:rsidRDefault="000D2605" w:rsidP="00F03BD1">
            <w:pPr>
              <w:rPr>
                <w:rStyle w:val="Strong"/>
                <w:rFonts w:cstheme="minorHAnsi"/>
                <w:b w:val="0"/>
                <w:spacing w:val="8"/>
                <w:shd w:val="clear" w:color="auto" w:fill="FFFFFF"/>
              </w:rPr>
            </w:pPr>
            <w:r w:rsidRPr="00213A81">
              <w:rPr>
                <w:rStyle w:val="Strong"/>
                <w:rFonts w:cstheme="minorHAnsi"/>
                <w:b w:val="0"/>
                <w:spacing w:val="8"/>
                <w:shd w:val="clear" w:color="auto" w:fill="FFFFFF"/>
              </w:rPr>
              <w:t xml:space="preserve">Nico </w:t>
            </w:r>
            <w:r w:rsidR="00213A81" w:rsidRPr="00213A81">
              <w:rPr>
                <w:rStyle w:val="Strong"/>
                <w:rFonts w:cstheme="minorHAnsi"/>
                <w:b w:val="0"/>
                <w:spacing w:val="8"/>
                <w:shd w:val="clear" w:color="auto" w:fill="FFFFFF"/>
              </w:rPr>
              <w:t xml:space="preserve">Ndlovu </w:t>
            </w:r>
            <w:r w:rsidRPr="00213A81">
              <w:rPr>
                <w:rStyle w:val="Strong"/>
                <w:rFonts w:cstheme="minorHAnsi"/>
                <w:b w:val="0"/>
                <w:spacing w:val="8"/>
                <w:shd w:val="clear" w:color="auto" w:fill="FFFFFF"/>
              </w:rPr>
              <w:t>and Leah</w:t>
            </w:r>
            <w:r w:rsidR="00213A81" w:rsidRPr="00213A81">
              <w:rPr>
                <w:rStyle w:val="Strong"/>
                <w:rFonts w:cstheme="minorHAnsi"/>
                <w:b w:val="0"/>
                <w:spacing w:val="8"/>
                <w:shd w:val="clear" w:color="auto" w:fill="FFFFFF"/>
              </w:rPr>
              <w:t xml:space="preserve"> Zvorwadza</w:t>
            </w:r>
            <w:r>
              <w:rPr>
                <w:rStyle w:val="Strong"/>
                <w:rFonts w:cstheme="minorHAnsi"/>
                <w:b w:val="0"/>
                <w:spacing w:val="8"/>
                <w:shd w:val="clear" w:color="auto" w:fill="FFFFFF"/>
              </w:rPr>
              <w:t xml:space="preserve"> – Community Reporting group </w:t>
            </w:r>
          </w:p>
        </w:tc>
      </w:tr>
      <w:tr w:rsidR="00D77A8E" w:rsidRPr="001E0095" w14:paraId="69CA7582" w14:textId="77777777" w:rsidTr="00F03BD1">
        <w:tc>
          <w:tcPr>
            <w:tcW w:w="1555" w:type="dxa"/>
          </w:tcPr>
          <w:p w14:paraId="41F7EA19" w14:textId="77777777" w:rsidR="00D77A8E" w:rsidRPr="001E0095" w:rsidRDefault="00D77A8E" w:rsidP="00F03BD1">
            <w:pPr>
              <w:rPr>
                <w:rFonts w:cstheme="minorHAnsi"/>
              </w:rPr>
            </w:pPr>
          </w:p>
          <w:p w14:paraId="5EDCA689" w14:textId="63F5307B" w:rsidR="00D77A8E" w:rsidRPr="001E0095" w:rsidRDefault="00CA0049" w:rsidP="00F03BD1">
            <w:pPr>
              <w:rPr>
                <w:rFonts w:cstheme="minorHAnsi"/>
                <w:b/>
              </w:rPr>
            </w:pPr>
            <w:r>
              <w:rPr>
                <w:rFonts w:cstheme="minorHAnsi"/>
              </w:rPr>
              <w:t>10.40 – 12.1</w:t>
            </w:r>
            <w:r w:rsidR="00D77A8E" w:rsidRPr="001E0095">
              <w:rPr>
                <w:rFonts w:cstheme="minorHAnsi"/>
              </w:rPr>
              <w:t>0</w:t>
            </w:r>
          </w:p>
        </w:tc>
        <w:tc>
          <w:tcPr>
            <w:tcW w:w="4966" w:type="dxa"/>
          </w:tcPr>
          <w:p w14:paraId="51EDAD5C" w14:textId="77777777" w:rsidR="00D77A8E" w:rsidRPr="001E0095" w:rsidRDefault="00D77A8E" w:rsidP="00F03BD1">
            <w:pPr>
              <w:rPr>
                <w:rFonts w:cstheme="minorHAnsi"/>
              </w:rPr>
            </w:pPr>
          </w:p>
          <w:p w14:paraId="5E5AEF56" w14:textId="57A581BD" w:rsidR="004F607B" w:rsidRPr="001E0095" w:rsidRDefault="004F607B" w:rsidP="00F03BD1">
            <w:pPr>
              <w:rPr>
                <w:rFonts w:cstheme="minorHAnsi"/>
                <w:i/>
              </w:rPr>
            </w:pPr>
            <w:r w:rsidRPr="001E0095">
              <w:rPr>
                <w:rFonts w:cstheme="minorHAnsi"/>
                <w:b/>
              </w:rPr>
              <w:t>Workshop1</w:t>
            </w:r>
            <w:r w:rsidR="00333D58">
              <w:rPr>
                <w:rFonts w:cstheme="minorHAnsi"/>
                <w:b/>
              </w:rPr>
              <w:t>.</w:t>
            </w:r>
            <w:r w:rsidRPr="001E0095">
              <w:rPr>
                <w:rFonts w:cstheme="minorHAnsi"/>
                <w:b/>
              </w:rPr>
              <w:t xml:space="preserve"> </w:t>
            </w:r>
            <w:r w:rsidRPr="001E0095">
              <w:rPr>
                <w:rFonts w:eastAsia="Times New Roman" w:cstheme="minorHAnsi"/>
                <w:b/>
                <w:color w:val="000000"/>
                <w:lang w:eastAsia="en-GB"/>
              </w:rPr>
              <w:t xml:space="preserve"> </w:t>
            </w:r>
            <w:r w:rsidRPr="001E0095">
              <w:rPr>
                <w:rFonts w:eastAsia="Times New Roman" w:cstheme="minorHAnsi"/>
                <w:i/>
                <w:color w:val="000000"/>
                <w:lang w:eastAsia="en-GB"/>
              </w:rPr>
              <w:t>Legal entitlements to Home office support for people who have been refused asylum – Asylum Support Appeals Project (ASAP)</w:t>
            </w:r>
          </w:p>
          <w:p w14:paraId="1897A749" w14:textId="134B9713" w:rsidR="004F607B" w:rsidRPr="001E0095" w:rsidRDefault="004F607B" w:rsidP="00F03BD1">
            <w:pPr>
              <w:rPr>
                <w:rFonts w:eastAsia="Times New Roman" w:cstheme="minorHAnsi"/>
                <w:i/>
                <w:color w:val="000000"/>
                <w:lang w:eastAsia="en-GB"/>
              </w:rPr>
            </w:pPr>
            <w:r w:rsidRPr="001E0095">
              <w:rPr>
                <w:rFonts w:eastAsia="Times New Roman" w:cstheme="minorHAnsi"/>
                <w:b/>
                <w:color w:val="000000"/>
                <w:lang w:eastAsia="en-GB"/>
              </w:rPr>
              <w:t xml:space="preserve">Workshop 2. </w:t>
            </w:r>
            <w:r w:rsidRPr="001E0095">
              <w:rPr>
                <w:rFonts w:eastAsia="Times New Roman" w:cstheme="minorHAnsi"/>
                <w:i/>
                <w:color w:val="000000"/>
                <w:lang w:eastAsia="en-GB"/>
              </w:rPr>
              <w:t>Protecting staff and volunteers from burn out</w:t>
            </w:r>
          </w:p>
          <w:p w14:paraId="72782A3D" w14:textId="77777777" w:rsidR="004F607B" w:rsidRPr="001E0095" w:rsidRDefault="004F607B" w:rsidP="00F03BD1">
            <w:pPr>
              <w:rPr>
                <w:rFonts w:eastAsia="Times New Roman" w:cstheme="minorHAnsi"/>
                <w:i/>
                <w:color w:val="000000"/>
                <w:lang w:eastAsia="en-GB"/>
              </w:rPr>
            </w:pPr>
            <w:r w:rsidRPr="001E0095">
              <w:rPr>
                <w:rFonts w:eastAsia="Times New Roman" w:cstheme="minorHAnsi"/>
                <w:b/>
                <w:color w:val="000000"/>
                <w:lang w:eastAsia="en-GB"/>
              </w:rPr>
              <w:t xml:space="preserve">Workshop 3.  </w:t>
            </w:r>
            <w:r w:rsidRPr="001E0095">
              <w:rPr>
                <w:rFonts w:eastAsia="Times New Roman" w:cstheme="minorHAnsi"/>
                <w:i/>
                <w:color w:val="000000"/>
                <w:lang w:eastAsia="en-GB"/>
              </w:rPr>
              <w:t xml:space="preserve">Ensuring people who have experienced destitution have a meaningful say in developing your project </w:t>
            </w:r>
          </w:p>
          <w:p w14:paraId="06F95C1A" w14:textId="77777777" w:rsidR="004F607B" w:rsidRPr="001E0095" w:rsidRDefault="004F607B" w:rsidP="00F03BD1">
            <w:pPr>
              <w:rPr>
                <w:rFonts w:cstheme="minorHAnsi"/>
                <w:i/>
              </w:rPr>
            </w:pPr>
            <w:r w:rsidRPr="001E0095">
              <w:rPr>
                <w:rFonts w:eastAsia="Times New Roman" w:cstheme="minorHAnsi"/>
                <w:b/>
                <w:color w:val="000000"/>
                <w:lang w:eastAsia="en-GB"/>
              </w:rPr>
              <w:t xml:space="preserve">Workshop 4. </w:t>
            </w:r>
            <w:r w:rsidRPr="001E0095">
              <w:rPr>
                <w:rFonts w:eastAsia="Times New Roman" w:cstheme="minorHAnsi"/>
                <w:i/>
                <w:color w:val="000000"/>
                <w:lang w:eastAsia="en-GB"/>
              </w:rPr>
              <w:t>Key issues in developing a housing project - Launching the housing toolkit</w:t>
            </w:r>
          </w:p>
          <w:p w14:paraId="493D31A3" w14:textId="1F7B9A27" w:rsidR="00D77A8E" w:rsidRPr="00F03BD1" w:rsidRDefault="004F607B" w:rsidP="00F03BD1">
            <w:pPr>
              <w:rPr>
                <w:rFonts w:ascii="Calibri" w:hAnsi="Calibri" w:cs="Calibri"/>
                <w:b/>
                <w:bCs/>
                <w:color w:val="1F497D"/>
              </w:rPr>
            </w:pPr>
            <w:r w:rsidRPr="001E0095">
              <w:rPr>
                <w:rFonts w:eastAsia="Times New Roman" w:cstheme="minorHAnsi"/>
                <w:b/>
                <w:color w:val="000000"/>
                <w:lang w:eastAsia="en-GB"/>
              </w:rPr>
              <w:t xml:space="preserve">Workshop </w:t>
            </w:r>
            <w:r w:rsidRPr="006610B3">
              <w:rPr>
                <w:rFonts w:eastAsia="Times New Roman" w:cstheme="minorHAnsi"/>
                <w:b/>
                <w:lang w:eastAsia="en-GB"/>
              </w:rPr>
              <w:t xml:space="preserve">5 </w:t>
            </w:r>
            <w:r w:rsidR="006610B3" w:rsidRPr="006610B3">
              <w:rPr>
                <w:rFonts w:ascii="Calibri" w:hAnsi="Calibri" w:cs="Calibri"/>
                <w:bCs/>
                <w:i/>
              </w:rPr>
              <w:t>Increasing access to legal advice</w:t>
            </w:r>
            <w:r w:rsidR="006610B3" w:rsidRPr="006610B3">
              <w:rPr>
                <w:rFonts w:ascii="Calibri" w:hAnsi="Calibri" w:cs="Calibri"/>
              </w:rPr>
              <w:t xml:space="preserve"> </w:t>
            </w:r>
          </w:p>
        </w:tc>
        <w:tc>
          <w:tcPr>
            <w:tcW w:w="3539" w:type="dxa"/>
          </w:tcPr>
          <w:p w14:paraId="126D1A2E" w14:textId="77777777" w:rsidR="002E7A1A" w:rsidRDefault="002E7A1A" w:rsidP="00F03BD1">
            <w:pPr>
              <w:shd w:val="clear" w:color="auto" w:fill="FFFFFF"/>
              <w:rPr>
                <w:rFonts w:cstheme="minorHAnsi"/>
              </w:rPr>
            </w:pPr>
          </w:p>
          <w:p w14:paraId="48CACD1E" w14:textId="366F7FF3" w:rsidR="002E7A1A" w:rsidRDefault="00D77A8E" w:rsidP="00F03BD1">
            <w:pPr>
              <w:shd w:val="clear" w:color="auto" w:fill="FFFFFF"/>
              <w:rPr>
                <w:rFonts w:cstheme="minorHAnsi"/>
              </w:rPr>
            </w:pPr>
            <w:r w:rsidRPr="001E0095">
              <w:rPr>
                <w:rFonts w:cstheme="minorHAnsi"/>
              </w:rPr>
              <w:t xml:space="preserve">See overleaf for </w:t>
            </w:r>
            <w:r w:rsidR="002E7A1A">
              <w:rPr>
                <w:rFonts w:cstheme="minorHAnsi"/>
              </w:rPr>
              <w:t xml:space="preserve">Workshop information.  </w:t>
            </w:r>
          </w:p>
          <w:p w14:paraId="3FAF33FD" w14:textId="3E6B702C" w:rsidR="00D77A8E" w:rsidRPr="001E0095" w:rsidRDefault="002E7A1A" w:rsidP="00F03BD1">
            <w:pPr>
              <w:shd w:val="clear" w:color="auto" w:fill="FFFFFF"/>
              <w:rPr>
                <w:rFonts w:cstheme="minorHAnsi"/>
              </w:rPr>
            </w:pPr>
            <w:r>
              <w:rPr>
                <w:rFonts w:cstheme="minorHAnsi"/>
              </w:rPr>
              <w:t xml:space="preserve">See additional sheet for </w:t>
            </w:r>
            <w:r w:rsidR="00D77A8E" w:rsidRPr="001E0095">
              <w:rPr>
                <w:rFonts w:cstheme="minorHAnsi"/>
              </w:rPr>
              <w:t>b</w:t>
            </w:r>
            <w:r w:rsidR="00D77A8E" w:rsidRPr="001E0095">
              <w:rPr>
                <w:rFonts w:eastAsia="Times New Roman" w:cstheme="minorHAnsi"/>
                <w:bCs/>
                <w:spacing w:val="8"/>
                <w:lang w:eastAsia="en-GB"/>
              </w:rPr>
              <w:t>iographies of workshop facilitators.</w:t>
            </w:r>
          </w:p>
          <w:p w14:paraId="3F6A413C" w14:textId="77777777" w:rsidR="00D77A8E" w:rsidRPr="001E0095" w:rsidRDefault="00D77A8E" w:rsidP="00F03BD1">
            <w:pPr>
              <w:rPr>
                <w:rFonts w:cstheme="minorHAnsi"/>
              </w:rPr>
            </w:pPr>
          </w:p>
          <w:p w14:paraId="6A5569D8" w14:textId="77777777" w:rsidR="00D77A8E" w:rsidRPr="001E0095" w:rsidRDefault="00D77A8E" w:rsidP="00F03BD1">
            <w:pPr>
              <w:rPr>
                <w:rFonts w:cstheme="minorHAnsi"/>
              </w:rPr>
            </w:pPr>
          </w:p>
        </w:tc>
      </w:tr>
      <w:tr w:rsidR="00D77A8E" w:rsidRPr="001E0095" w14:paraId="75DEF2F9" w14:textId="77777777" w:rsidTr="00F03BD1">
        <w:tc>
          <w:tcPr>
            <w:tcW w:w="1555" w:type="dxa"/>
          </w:tcPr>
          <w:p w14:paraId="1863BD97" w14:textId="73543BD2" w:rsidR="00D77A8E" w:rsidRPr="001E0095" w:rsidRDefault="00CA0049" w:rsidP="00F03BD1">
            <w:pPr>
              <w:rPr>
                <w:rFonts w:cstheme="minorHAnsi"/>
              </w:rPr>
            </w:pPr>
            <w:r>
              <w:rPr>
                <w:rFonts w:cstheme="minorHAnsi"/>
              </w:rPr>
              <w:t>12.1</w:t>
            </w:r>
            <w:r w:rsidR="00D77A8E" w:rsidRPr="001E0095">
              <w:rPr>
                <w:rFonts w:cstheme="minorHAnsi"/>
              </w:rPr>
              <w:t>0 – 12.30</w:t>
            </w:r>
          </w:p>
        </w:tc>
        <w:tc>
          <w:tcPr>
            <w:tcW w:w="4966" w:type="dxa"/>
          </w:tcPr>
          <w:p w14:paraId="00650162" w14:textId="15849EA1" w:rsidR="00D77A8E" w:rsidRPr="001E0095" w:rsidRDefault="00D77A8E" w:rsidP="00F03BD1">
            <w:pPr>
              <w:rPr>
                <w:rFonts w:cstheme="minorHAnsi"/>
              </w:rPr>
            </w:pPr>
            <w:r w:rsidRPr="001E0095">
              <w:rPr>
                <w:rFonts w:cstheme="minorHAnsi"/>
              </w:rPr>
              <w:t xml:space="preserve">Members’ Market </w:t>
            </w:r>
            <w:r w:rsidR="00686BA6" w:rsidRPr="001E0095">
              <w:rPr>
                <w:rFonts w:cstheme="minorHAnsi"/>
              </w:rPr>
              <w:t xml:space="preserve">– Opportunity to meet and learn from member projects </w:t>
            </w:r>
            <w:r w:rsidR="008F3EF7">
              <w:rPr>
                <w:rFonts w:cstheme="minorHAnsi"/>
              </w:rPr>
              <w:t xml:space="preserve">across the UK </w:t>
            </w:r>
          </w:p>
        </w:tc>
        <w:tc>
          <w:tcPr>
            <w:tcW w:w="3539" w:type="dxa"/>
          </w:tcPr>
          <w:p w14:paraId="3DF2C5EC" w14:textId="77777777" w:rsidR="00D77A8E" w:rsidRPr="001E0095" w:rsidRDefault="00D77A8E" w:rsidP="00F03BD1">
            <w:pPr>
              <w:rPr>
                <w:rFonts w:cstheme="minorHAnsi"/>
              </w:rPr>
            </w:pPr>
          </w:p>
          <w:p w14:paraId="7D9C726E" w14:textId="16D7BC98" w:rsidR="00D77A8E" w:rsidRPr="001E0095" w:rsidRDefault="00D77A8E" w:rsidP="00F03BD1">
            <w:pPr>
              <w:rPr>
                <w:rFonts w:cstheme="minorHAnsi"/>
                <w:b/>
                <w:i/>
              </w:rPr>
            </w:pPr>
          </w:p>
        </w:tc>
      </w:tr>
      <w:tr w:rsidR="00D77A8E" w:rsidRPr="001E0095" w14:paraId="13488E45" w14:textId="77777777" w:rsidTr="00F03BD1">
        <w:tc>
          <w:tcPr>
            <w:tcW w:w="1555" w:type="dxa"/>
          </w:tcPr>
          <w:p w14:paraId="047FD0C0" w14:textId="18CB3323" w:rsidR="00D77A8E" w:rsidRPr="001E0095" w:rsidRDefault="001E0095" w:rsidP="00F03BD1">
            <w:pPr>
              <w:rPr>
                <w:rFonts w:cstheme="minorHAnsi"/>
              </w:rPr>
            </w:pPr>
            <w:r w:rsidRPr="001E0095">
              <w:rPr>
                <w:rFonts w:cstheme="minorHAnsi"/>
              </w:rPr>
              <w:t>12.30 – 13.</w:t>
            </w:r>
            <w:r w:rsidR="006F0634">
              <w:rPr>
                <w:rFonts w:cstheme="minorHAnsi"/>
              </w:rPr>
              <w:t>30</w:t>
            </w:r>
          </w:p>
        </w:tc>
        <w:tc>
          <w:tcPr>
            <w:tcW w:w="4966" w:type="dxa"/>
            <w:vAlign w:val="bottom"/>
          </w:tcPr>
          <w:p w14:paraId="352691D5" w14:textId="40FA920F" w:rsidR="00D77A8E" w:rsidRPr="001E0095" w:rsidRDefault="00D77A8E" w:rsidP="00F03BD1">
            <w:pPr>
              <w:jc w:val="center"/>
              <w:rPr>
                <w:rFonts w:cstheme="minorHAnsi"/>
              </w:rPr>
            </w:pPr>
            <w:r w:rsidRPr="001E0095">
              <w:rPr>
                <w:rFonts w:cstheme="minorHAnsi"/>
              </w:rPr>
              <w:t>Lunch</w:t>
            </w:r>
            <w:r w:rsidR="00F03BD1">
              <w:rPr>
                <w:rFonts w:cstheme="minorHAnsi"/>
              </w:rPr>
              <w:t xml:space="preserve"> by </w:t>
            </w:r>
            <w:hyperlink r:id="rId9" w:history="1">
              <w:r w:rsidR="00F03BD1" w:rsidRPr="00F03BD1">
                <w:rPr>
                  <w:rStyle w:val="Hyperlink"/>
                  <w:rFonts w:cstheme="minorHAnsi"/>
                </w:rPr>
                <w:t>Shine Caterers</w:t>
              </w:r>
            </w:hyperlink>
          </w:p>
        </w:tc>
        <w:tc>
          <w:tcPr>
            <w:tcW w:w="3539" w:type="dxa"/>
          </w:tcPr>
          <w:p w14:paraId="7F4849EA" w14:textId="154D0E7A" w:rsidR="00D77A8E" w:rsidRPr="001E0095" w:rsidRDefault="00D77A8E" w:rsidP="00F03BD1">
            <w:pPr>
              <w:rPr>
                <w:rFonts w:cstheme="minorHAnsi"/>
              </w:rPr>
            </w:pPr>
          </w:p>
        </w:tc>
      </w:tr>
      <w:tr w:rsidR="00DE5F9C" w:rsidRPr="001E0095" w14:paraId="4D0EE5ED" w14:textId="77777777" w:rsidTr="00F03BD1">
        <w:tc>
          <w:tcPr>
            <w:tcW w:w="1555" w:type="dxa"/>
          </w:tcPr>
          <w:p w14:paraId="3B909B0F" w14:textId="41FF9200" w:rsidR="00DE5F9C" w:rsidRPr="001E0095" w:rsidRDefault="00DE5F9C" w:rsidP="00F03BD1">
            <w:pPr>
              <w:rPr>
                <w:rFonts w:cstheme="minorHAnsi"/>
              </w:rPr>
            </w:pPr>
            <w:r>
              <w:rPr>
                <w:rFonts w:cstheme="minorHAnsi"/>
              </w:rPr>
              <w:t xml:space="preserve">13.30 – 13.40 </w:t>
            </w:r>
          </w:p>
        </w:tc>
        <w:tc>
          <w:tcPr>
            <w:tcW w:w="4966" w:type="dxa"/>
            <w:vAlign w:val="bottom"/>
          </w:tcPr>
          <w:p w14:paraId="35996644" w14:textId="632ED011" w:rsidR="00DE5F9C" w:rsidRPr="001E0095" w:rsidRDefault="00F03BD1" w:rsidP="00F03BD1">
            <w:pPr>
              <w:rPr>
                <w:rFonts w:cstheme="minorHAnsi"/>
              </w:rPr>
            </w:pPr>
            <w:r>
              <w:rPr>
                <w:rFonts w:cstheme="minorHAnsi"/>
              </w:rPr>
              <w:t>Poetry</w:t>
            </w:r>
          </w:p>
        </w:tc>
        <w:tc>
          <w:tcPr>
            <w:tcW w:w="3539" w:type="dxa"/>
          </w:tcPr>
          <w:p w14:paraId="58F5140C" w14:textId="7FB3A3DB" w:rsidR="00DE5F9C" w:rsidRPr="001E0095" w:rsidRDefault="002A3A36" w:rsidP="00F03BD1">
            <w:pPr>
              <w:rPr>
                <w:rFonts w:cstheme="minorHAnsi"/>
              </w:rPr>
            </w:pPr>
            <w:r>
              <w:rPr>
                <w:rFonts w:cstheme="minorHAnsi"/>
              </w:rPr>
              <w:t>Malka Al-Haddad</w:t>
            </w:r>
          </w:p>
        </w:tc>
      </w:tr>
      <w:tr w:rsidR="00D77A8E" w:rsidRPr="001E0095" w14:paraId="6BD2460D" w14:textId="77777777" w:rsidTr="00F03BD1">
        <w:tc>
          <w:tcPr>
            <w:tcW w:w="1555" w:type="dxa"/>
          </w:tcPr>
          <w:p w14:paraId="07DD62BD" w14:textId="38DFA70F" w:rsidR="00D77A8E" w:rsidRPr="001E0095" w:rsidRDefault="00686BA6" w:rsidP="00F03BD1">
            <w:pPr>
              <w:rPr>
                <w:rFonts w:cstheme="minorHAnsi"/>
              </w:rPr>
            </w:pPr>
            <w:r w:rsidRPr="001E0095">
              <w:rPr>
                <w:rFonts w:cstheme="minorHAnsi"/>
              </w:rPr>
              <w:t>13.</w:t>
            </w:r>
            <w:r w:rsidR="00DE5F9C">
              <w:rPr>
                <w:rFonts w:cstheme="minorHAnsi"/>
              </w:rPr>
              <w:t>4</w:t>
            </w:r>
            <w:r w:rsidR="006F0634">
              <w:rPr>
                <w:rFonts w:cstheme="minorHAnsi"/>
              </w:rPr>
              <w:t xml:space="preserve">0 – 14.30 </w:t>
            </w:r>
          </w:p>
        </w:tc>
        <w:tc>
          <w:tcPr>
            <w:tcW w:w="4966" w:type="dxa"/>
          </w:tcPr>
          <w:p w14:paraId="3F7C5EA3" w14:textId="7718BCCB" w:rsidR="006F0634" w:rsidRPr="008F3EF7" w:rsidRDefault="006F0634" w:rsidP="00F03BD1">
            <w:pPr>
              <w:rPr>
                <w:rFonts w:cstheme="minorHAnsi"/>
                <w:b/>
              </w:rPr>
            </w:pPr>
            <w:r w:rsidRPr="008F3EF7">
              <w:rPr>
                <w:rFonts w:cstheme="minorHAnsi"/>
                <w:b/>
              </w:rPr>
              <w:t xml:space="preserve">Panel discussion: </w:t>
            </w:r>
          </w:p>
          <w:p w14:paraId="4979CDDF" w14:textId="0493485A" w:rsidR="00D77A8E" w:rsidRPr="006F0634" w:rsidRDefault="006F0634" w:rsidP="00F03BD1">
            <w:pPr>
              <w:rPr>
                <w:rFonts w:cstheme="minorHAnsi"/>
                <w:i/>
              </w:rPr>
            </w:pPr>
            <w:r w:rsidRPr="006F0634">
              <w:rPr>
                <w:rFonts w:cstheme="minorHAnsi"/>
                <w:i/>
              </w:rPr>
              <w:t>What does the future of migration in the UK look like, what are the implications for migrant destitution and what can we do about it?</w:t>
            </w:r>
          </w:p>
        </w:tc>
        <w:tc>
          <w:tcPr>
            <w:tcW w:w="3539" w:type="dxa"/>
          </w:tcPr>
          <w:p w14:paraId="18326DFF" w14:textId="0B0FA97E" w:rsidR="006F0634" w:rsidRDefault="00EF58E3" w:rsidP="00F03BD1">
            <w:pPr>
              <w:rPr>
                <w:rFonts w:cstheme="minorHAnsi"/>
              </w:rPr>
            </w:pPr>
            <w:r>
              <w:rPr>
                <w:rFonts w:cstheme="minorHAnsi"/>
              </w:rPr>
              <w:t>Jill Rutter – British Futures</w:t>
            </w:r>
          </w:p>
          <w:p w14:paraId="2BC71306" w14:textId="72B588CB" w:rsidR="00EF58E3" w:rsidRDefault="00A83362" w:rsidP="00F03BD1">
            <w:pPr>
              <w:rPr>
                <w:rFonts w:cstheme="minorHAnsi"/>
              </w:rPr>
            </w:pPr>
            <w:r>
              <w:rPr>
                <w:rFonts w:cstheme="minorHAnsi"/>
              </w:rPr>
              <w:t>Sarli Nana – Migrants Organise</w:t>
            </w:r>
          </w:p>
          <w:p w14:paraId="7A374C82" w14:textId="315D023D" w:rsidR="003F4898" w:rsidRDefault="003F4898" w:rsidP="00F03BD1">
            <w:pPr>
              <w:rPr>
                <w:rFonts w:cstheme="minorHAnsi"/>
              </w:rPr>
            </w:pPr>
            <w:r>
              <w:rPr>
                <w:rFonts w:cstheme="minorHAnsi"/>
              </w:rPr>
              <w:t xml:space="preserve">Rachael Bee – Bristol Hospitality Network </w:t>
            </w:r>
          </w:p>
          <w:p w14:paraId="60DBD048" w14:textId="67C21E91" w:rsidR="00DA38A4" w:rsidRPr="001E0095" w:rsidRDefault="00A83362" w:rsidP="00F03BD1">
            <w:pPr>
              <w:rPr>
                <w:rFonts w:cstheme="minorHAnsi"/>
              </w:rPr>
            </w:pPr>
            <w:r>
              <w:rPr>
                <w:rFonts w:cstheme="minorHAnsi"/>
              </w:rPr>
              <w:t xml:space="preserve">Chaired by Jonny Darling </w:t>
            </w:r>
          </w:p>
        </w:tc>
      </w:tr>
      <w:tr w:rsidR="00D77A8E" w:rsidRPr="001E0095" w14:paraId="2CE60BD7" w14:textId="77777777" w:rsidTr="00F03BD1">
        <w:tc>
          <w:tcPr>
            <w:tcW w:w="1555" w:type="dxa"/>
          </w:tcPr>
          <w:p w14:paraId="44CD52D0" w14:textId="1BC64641" w:rsidR="00D77A8E" w:rsidRPr="001E0095" w:rsidRDefault="006F0634" w:rsidP="00F03BD1">
            <w:pPr>
              <w:rPr>
                <w:rFonts w:cstheme="minorHAnsi"/>
              </w:rPr>
            </w:pPr>
            <w:r>
              <w:rPr>
                <w:rFonts w:cstheme="minorHAnsi"/>
              </w:rPr>
              <w:t>14.30 – 16.00</w:t>
            </w:r>
          </w:p>
        </w:tc>
        <w:tc>
          <w:tcPr>
            <w:tcW w:w="4966" w:type="dxa"/>
          </w:tcPr>
          <w:p w14:paraId="13B7F6C5" w14:textId="2081F532" w:rsidR="004F607B" w:rsidRPr="001E0095" w:rsidRDefault="004F607B" w:rsidP="00F03BD1">
            <w:pPr>
              <w:rPr>
                <w:rFonts w:cstheme="minorHAnsi"/>
                <w:i/>
              </w:rPr>
            </w:pPr>
            <w:r w:rsidRPr="001E0095">
              <w:rPr>
                <w:rFonts w:cstheme="minorHAnsi"/>
                <w:b/>
              </w:rPr>
              <w:t>Workshop</w:t>
            </w:r>
            <w:r w:rsidR="001E0095" w:rsidRPr="001E0095">
              <w:rPr>
                <w:rFonts w:cstheme="minorHAnsi"/>
                <w:b/>
              </w:rPr>
              <w:t xml:space="preserve"> </w:t>
            </w:r>
            <w:r w:rsidR="00671BAE">
              <w:rPr>
                <w:rFonts w:cstheme="minorHAnsi"/>
                <w:b/>
              </w:rPr>
              <w:t>6</w:t>
            </w:r>
            <w:r w:rsidR="00333D58">
              <w:rPr>
                <w:rFonts w:cstheme="minorHAnsi"/>
                <w:b/>
              </w:rPr>
              <w:t>.</w:t>
            </w:r>
            <w:r w:rsidRPr="001E0095">
              <w:rPr>
                <w:rFonts w:cstheme="minorHAnsi"/>
                <w:b/>
              </w:rPr>
              <w:t xml:space="preserve"> </w:t>
            </w:r>
            <w:r w:rsidRPr="001E0095">
              <w:rPr>
                <w:rFonts w:eastAsia="Times New Roman" w:cstheme="minorHAnsi"/>
                <w:b/>
                <w:color w:val="000000"/>
                <w:lang w:eastAsia="en-GB"/>
              </w:rPr>
              <w:t xml:space="preserve"> </w:t>
            </w:r>
            <w:r w:rsidRPr="001E0095">
              <w:rPr>
                <w:rFonts w:eastAsia="Times New Roman" w:cstheme="minorHAnsi"/>
                <w:i/>
                <w:color w:val="000000"/>
                <w:lang w:eastAsia="en-GB"/>
              </w:rPr>
              <w:t>Legal entitlements to Home office support for people who have been refused asylum – Asylum Support Appeals Project (ASAP)</w:t>
            </w:r>
          </w:p>
          <w:p w14:paraId="1382A73B" w14:textId="14D21347" w:rsidR="004F607B" w:rsidRPr="001E0095" w:rsidRDefault="00671BAE" w:rsidP="00F03BD1">
            <w:pPr>
              <w:rPr>
                <w:rFonts w:cstheme="minorHAnsi"/>
                <w:i/>
              </w:rPr>
            </w:pPr>
            <w:r>
              <w:rPr>
                <w:rFonts w:eastAsia="Times New Roman" w:cstheme="minorHAnsi"/>
                <w:b/>
                <w:color w:val="000000"/>
                <w:lang w:eastAsia="en-GB"/>
              </w:rPr>
              <w:t>Workshop 7</w:t>
            </w:r>
            <w:r w:rsidR="004F607B" w:rsidRPr="001E0095">
              <w:rPr>
                <w:rFonts w:eastAsia="Times New Roman" w:cstheme="minorHAnsi"/>
                <w:b/>
                <w:color w:val="000000"/>
                <w:lang w:eastAsia="en-GB"/>
              </w:rPr>
              <w:t xml:space="preserve">. </w:t>
            </w:r>
            <w:r w:rsidR="004F607B" w:rsidRPr="001E0095">
              <w:rPr>
                <w:rFonts w:eastAsia="Times New Roman" w:cstheme="minorHAnsi"/>
                <w:i/>
                <w:color w:val="000000"/>
                <w:lang w:eastAsia="en-GB"/>
              </w:rPr>
              <w:t>Protecting staff and volunteers from burn out</w:t>
            </w:r>
          </w:p>
          <w:p w14:paraId="61113B12" w14:textId="2D0241CA" w:rsidR="004F607B" w:rsidRPr="001E0095" w:rsidRDefault="001E0095" w:rsidP="00F03BD1">
            <w:pPr>
              <w:pStyle w:val="NormalWeb"/>
              <w:rPr>
                <w:rFonts w:asciiTheme="minorHAnsi" w:hAnsiTheme="minorHAnsi" w:cstheme="minorHAnsi"/>
                <w:color w:val="000000"/>
                <w:sz w:val="22"/>
                <w:szCs w:val="22"/>
              </w:rPr>
            </w:pPr>
            <w:r w:rsidRPr="001E0095">
              <w:rPr>
                <w:rFonts w:asciiTheme="minorHAnsi" w:eastAsia="Times New Roman" w:hAnsiTheme="minorHAnsi" w:cstheme="minorHAnsi"/>
                <w:b/>
                <w:color w:val="000000"/>
                <w:sz w:val="22"/>
                <w:szCs w:val="22"/>
              </w:rPr>
              <w:t xml:space="preserve">Workshop </w:t>
            </w:r>
            <w:r w:rsidR="00671BAE">
              <w:rPr>
                <w:rFonts w:asciiTheme="minorHAnsi" w:eastAsia="Times New Roman" w:hAnsiTheme="minorHAnsi" w:cstheme="minorHAnsi"/>
                <w:b/>
                <w:color w:val="000000"/>
                <w:sz w:val="22"/>
                <w:szCs w:val="22"/>
              </w:rPr>
              <w:t>8</w:t>
            </w:r>
            <w:r w:rsidR="00E52B69">
              <w:rPr>
                <w:rFonts w:asciiTheme="minorHAnsi" w:eastAsia="Times New Roman" w:hAnsiTheme="minorHAnsi" w:cstheme="minorHAnsi"/>
                <w:b/>
                <w:color w:val="000000"/>
                <w:sz w:val="22"/>
                <w:szCs w:val="22"/>
              </w:rPr>
              <w:t xml:space="preserve">. </w:t>
            </w:r>
            <w:r w:rsidR="00E52B69" w:rsidRPr="00E52B69">
              <w:rPr>
                <w:rFonts w:asciiTheme="minorHAnsi" w:eastAsia="Times New Roman" w:hAnsiTheme="minorHAnsi" w:cstheme="minorHAnsi"/>
                <w:i/>
                <w:color w:val="000000"/>
                <w:sz w:val="22"/>
                <w:szCs w:val="22"/>
              </w:rPr>
              <w:t>Any questions? All about hosting workshop and panel discussion</w:t>
            </w:r>
          </w:p>
          <w:p w14:paraId="2ED045AA" w14:textId="6E24C1B4" w:rsidR="004F607B" w:rsidRPr="001E0095" w:rsidRDefault="004F607B" w:rsidP="00F03BD1">
            <w:pPr>
              <w:rPr>
                <w:rFonts w:eastAsia="Times New Roman" w:cstheme="minorHAnsi"/>
                <w:b/>
                <w:color w:val="000000"/>
                <w:lang w:eastAsia="en-GB"/>
              </w:rPr>
            </w:pPr>
            <w:r w:rsidRPr="001E0095">
              <w:rPr>
                <w:rFonts w:eastAsia="Times New Roman" w:cstheme="minorHAnsi"/>
                <w:b/>
                <w:color w:val="000000"/>
                <w:lang w:eastAsia="en-GB"/>
              </w:rPr>
              <w:t>W</w:t>
            </w:r>
            <w:r w:rsidR="001E0095" w:rsidRPr="001E0095">
              <w:rPr>
                <w:rFonts w:eastAsia="Times New Roman" w:cstheme="minorHAnsi"/>
                <w:b/>
                <w:color w:val="000000"/>
                <w:lang w:eastAsia="en-GB"/>
              </w:rPr>
              <w:t xml:space="preserve">orkshop </w:t>
            </w:r>
            <w:r w:rsidR="00671BAE">
              <w:rPr>
                <w:rFonts w:eastAsia="Times New Roman" w:cstheme="minorHAnsi"/>
                <w:b/>
                <w:color w:val="000000"/>
                <w:lang w:eastAsia="en-GB"/>
              </w:rPr>
              <w:t>9</w:t>
            </w:r>
            <w:r w:rsidRPr="001E0095">
              <w:rPr>
                <w:rFonts w:eastAsia="Times New Roman" w:cstheme="minorHAnsi"/>
                <w:b/>
                <w:color w:val="000000"/>
                <w:lang w:eastAsia="en-GB"/>
              </w:rPr>
              <w:t xml:space="preserve">. </w:t>
            </w:r>
            <w:r w:rsidRPr="001E0095">
              <w:rPr>
                <w:rFonts w:eastAsia="Times New Roman" w:cstheme="minorHAnsi"/>
                <w:i/>
                <w:color w:val="000000"/>
                <w:lang w:eastAsia="en-GB"/>
              </w:rPr>
              <w:t xml:space="preserve">Innovative Housing Models – </w:t>
            </w:r>
            <w:r w:rsidR="00EE2C70">
              <w:rPr>
                <w:rFonts w:eastAsia="Times New Roman" w:cstheme="minorHAnsi"/>
                <w:i/>
                <w:color w:val="000000"/>
                <w:lang w:eastAsia="en-GB"/>
              </w:rPr>
              <w:t>developing</w:t>
            </w:r>
            <w:r w:rsidRPr="001E0095">
              <w:rPr>
                <w:rFonts w:eastAsia="Times New Roman" w:cstheme="minorHAnsi"/>
                <w:i/>
                <w:color w:val="000000"/>
                <w:lang w:eastAsia="en-GB"/>
              </w:rPr>
              <w:t xml:space="preserve"> new partnerships to maximise bed spaces </w:t>
            </w:r>
          </w:p>
          <w:p w14:paraId="3C8E012F" w14:textId="695A159A" w:rsidR="00D77A8E" w:rsidRPr="001E0095" w:rsidRDefault="00671BAE" w:rsidP="00F03BD1">
            <w:pPr>
              <w:rPr>
                <w:rFonts w:cstheme="minorHAnsi"/>
                <w:i/>
              </w:rPr>
            </w:pPr>
            <w:r>
              <w:rPr>
                <w:rFonts w:eastAsia="Times New Roman" w:cstheme="minorHAnsi"/>
                <w:b/>
                <w:color w:val="000000"/>
                <w:lang w:eastAsia="en-GB"/>
              </w:rPr>
              <w:t>Workshop 10</w:t>
            </w:r>
            <w:r w:rsidR="00333D58">
              <w:rPr>
                <w:rFonts w:eastAsia="Times New Roman" w:cstheme="minorHAnsi"/>
                <w:b/>
                <w:color w:val="000000"/>
                <w:lang w:eastAsia="en-GB"/>
              </w:rPr>
              <w:t>.</w:t>
            </w:r>
            <w:r w:rsidR="004F607B" w:rsidRPr="001E0095">
              <w:rPr>
                <w:rFonts w:eastAsia="Times New Roman" w:cstheme="minorHAnsi"/>
                <w:b/>
                <w:color w:val="000000"/>
                <w:lang w:eastAsia="en-GB"/>
              </w:rPr>
              <w:t xml:space="preserve"> </w:t>
            </w:r>
            <w:r w:rsidR="004F607B" w:rsidRPr="001E0095">
              <w:rPr>
                <w:rFonts w:eastAsia="Times New Roman" w:cstheme="minorHAnsi"/>
                <w:i/>
                <w:color w:val="000000"/>
                <w:lang w:eastAsia="en-GB"/>
              </w:rPr>
              <w:t>Developing a national campaign to end destitution</w:t>
            </w:r>
          </w:p>
          <w:p w14:paraId="3D4F12A0" w14:textId="02F643A7" w:rsidR="004F607B" w:rsidRPr="001E0095" w:rsidRDefault="004F607B" w:rsidP="00F03BD1">
            <w:pPr>
              <w:rPr>
                <w:rFonts w:cstheme="minorHAnsi"/>
              </w:rPr>
            </w:pPr>
          </w:p>
        </w:tc>
        <w:tc>
          <w:tcPr>
            <w:tcW w:w="3539" w:type="dxa"/>
          </w:tcPr>
          <w:p w14:paraId="1D8A58F2" w14:textId="77777777" w:rsidR="00D77A8E" w:rsidRPr="001E0095" w:rsidRDefault="00D77A8E" w:rsidP="00F03BD1">
            <w:pPr>
              <w:rPr>
                <w:rFonts w:cstheme="minorHAnsi"/>
              </w:rPr>
            </w:pPr>
          </w:p>
          <w:p w14:paraId="5F830711" w14:textId="77777777" w:rsidR="00D77A8E" w:rsidRPr="001E0095" w:rsidRDefault="00D77A8E" w:rsidP="00F03BD1">
            <w:pPr>
              <w:rPr>
                <w:rFonts w:cstheme="minorHAnsi"/>
              </w:rPr>
            </w:pPr>
            <w:r w:rsidRPr="001E0095">
              <w:rPr>
                <w:rFonts w:cstheme="minorHAnsi"/>
              </w:rPr>
              <w:t xml:space="preserve">See additional </w:t>
            </w:r>
            <w:r w:rsidRPr="001E0095">
              <w:rPr>
                <w:rFonts w:cstheme="minorHAnsi"/>
                <w:b/>
              </w:rPr>
              <w:t>Workshops</w:t>
            </w:r>
            <w:r w:rsidRPr="001E0095">
              <w:rPr>
                <w:rFonts w:cstheme="minorHAnsi"/>
              </w:rPr>
              <w:t xml:space="preserve"> sheet for details.</w:t>
            </w:r>
          </w:p>
          <w:p w14:paraId="40B2F822" w14:textId="77777777" w:rsidR="00D77A8E" w:rsidRPr="001E0095" w:rsidRDefault="00D77A8E" w:rsidP="00F03BD1">
            <w:pPr>
              <w:rPr>
                <w:rFonts w:cstheme="minorHAnsi"/>
              </w:rPr>
            </w:pPr>
          </w:p>
        </w:tc>
      </w:tr>
      <w:tr w:rsidR="00D77A8E" w:rsidRPr="001E0095" w14:paraId="6299D366" w14:textId="77777777" w:rsidTr="00F03BD1">
        <w:tc>
          <w:tcPr>
            <w:tcW w:w="1555" w:type="dxa"/>
          </w:tcPr>
          <w:p w14:paraId="106108A1" w14:textId="77777777" w:rsidR="00D77A8E" w:rsidRPr="001E0095" w:rsidRDefault="00D77A8E" w:rsidP="00F03BD1">
            <w:pPr>
              <w:rPr>
                <w:rFonts w:cstheme="minorHAnsi"/>
              </w:rPr>
            </w:pPr>
          </w:p>
          <w:p w14:paraId="7594D3F0" w14:textId="7FBDE9EF" w:rsidR="00D77A8E" w:rsidRPr="001E0095" w:rsidRDefault="006F0634" w:rsidP="00F03BD1">
            <w:pPr>
              <w:rPr>
                <w:rFonts w:cstheme="minorHAnsi"/>
              </w:rPr>
            </w:pPr>
            <w:r>
              <w:rPr>
                <w:rFonts w:cstheme="minorHAnsi"/>
              </w:rPr>
              <w:t xml:space="preserve">16.00 – 16.10 </w:t>
            </w:r>
          </w:p>
        </w:tc>
        <w:tc>
          <w:tcPr>
            <w:tcW w:w="4966" w:type="dxa"/>
          </w:tcPr>
          <w:p w14:paraId="69939B04" w14:textId="77777777" w:rsidR="00D77A8E" w:rsidRPr="001E0095" w:rsidRDefault="00D77A8E" w:rsidP="00F03BD1">
            <w:pPr>
              <w:rPr>
                <w:rFonts w:cstheme="minorHAnsi"/>
                <w:spacing w:val="8"/>
                <w:shd w:val="clear" w:color="auto" w:fill="FFFFFF"/>
              </w:rPr>
            </w:pPr>
          </w:p>
          <w:p w14:paraId="5EAED9F8" w14:textId="2A2BD63A" w:rsidR="00D77A8E" w:rsidRPr="001E0095" w:rsidRDefault="00686BA6" w:rsidP="00F03BD1">
            <w:pPr>
              <w:rPr>
                <w:rFonts w:cstheme="minorHAnsi"/>
              </w:rPr>
            </w:pPr>
            <w:r w:rsidRPr="001E0095">
              <w:rPr>
                <w:rFonts w:cstheme="minorHAnsi"/>
                <w:spacing w:val="8"/>
                <w:shd w:val="clear" w:color="auto" w:fill="FFFFFF"/>
              </w:rPr>
              <w:t>Closing plenary</w:t>
            </w:r>
            <w:r w:rsidR="00D77A8E" w:rsidRPr="001E0095">
              <w:rPr>
                <w:rFonts w:cstheme="minorHAnsi"/>
                <w:spacing w:val="8"/>
                <w:shd w:val="clear" w:color="auto" w:fill="FFFFFF"/>
              </w:rPr>
              <w:t xml:space="preserve"> – future steps </w:t>
            </w:r>
            <w:r w:rsidRPr="001E0095">
              <w:rPr>
                <w:rFonts w:cstheme="minorHAnsi"/>
                <w:spacing w:val="8"/>
                <w:shd w:val="clear" w:color="auto" w:fill="FFFFFF"/>
              </w:rPr>
              <w:t>and</w:t>
            </w:r>
            <w:r w:rsidR="00D77A8E" w:rsidRPr="001E0095">
              <w:rPr>
                <w:rFonts w:cstheme="minorHAnsi"/>
                <w:spacing w:val="8"/>
                <w:shd w:val="clear" w:color="auto" w:fill="FFFFFF"/>
              </w:rPr>
              <w:t xml:space="preserve"> call to action   </w:t>
            </w:r>
          </w:p>
        </w:tc>
        <w:tc>
          <w:tcPr>
            <w:tcW w:w="3539" w:type="dxa"/>
          </w:tcPr>
          <w:p w14:paraId="74ECE00C" w14:textId="77777777" w:rsidR="00D77A8E" w:rsidRPr="001E0095" w:rsidRDefault="00D77A8E" w:rsidP="00F03BD1">
            <w:pPr>
              <w:rPr>
                <w:rStyle w:val="Strong"/>
                <w:rFonts w:cstheme="minorHAnsi"/>
                <w:b w:val="0"/>
                <w:spacing w:val="8"/>
                <w:shd w:val="clear" w:color="auto" w:fill="FFFFFF"/>
              </w:rPr>
            </w:pPr>
          </w:p>
          <w:p w14:paraId="3E5C2E36" w14:textId="77777777" w:rsidR="00D77A8E" w:rsidRPr="00213A81" w:rsidRDefault="00D77A8E" w:rsidP="00F03BD1">
            <w:pPr>
              <w:rPr>
                <w:rFonts w:cstheme="minorHAnsi"/>
                <w:b/>
                <w:spacing w:val="8"/>
                <w:shd w:val="clear" w:color="auto" w:fill="FFFFFF"/>
              </w:rPr>
            </w:pPr>
            <w:r w:rsidRPr="00213A81">
              <w:rPr>
                <w:rStyle w:val="Strong"/>
                <w:rFonts w:cstheme="minorHAnsi"/>
                <w:b w:val="0"/>
                <w:spacing w:val="8"/>
                <w:shd w:val="clear" w:color="auto" w:fill="FFFFFF"/>
              </w:rPr>
              <w:t>Julian Prior</w:t>
            </w:r>
          </w:p>
          <w:p w14:paraId="71659F36" w14:textId="77777777" w:rsidR="00D77A8E" w:rsidRPr="001E0095" w:rsidRDefault="00D77A8E" w:rsidP="00F03BD1">
            <w:pPr>
              <w:rPr>
                <w:rFonts w:cstheme="minorHAnsi"/>
              </w:rPr>
            </w:pPr>
            <w:r w:rsidRPr="001E0095">
              <w:rPr>
                <w:rFonts w:cstheme="minorHAnsi"/>
                <w:spacing w:val="8"/>
                <w:shd w:val="clear" w:color="auto" w:fill="FFFFFF"/>
              </w:rPr>
              <w:t>NACCOM Chair of Trustees</w:t>
            </w:r>
          </w:p>
        </w:tc>
      </w:tr>
      <w:tr w:rsidR="00D77A8E" w:rsidRPr="001E0095" w14:paraId="3CB7B776" w14:textId="77777777" w:rsidTr="00F03BD1">
        <w:tc>
          <w:tcPr>
            <w:tcW w:w="1555" w:type="dxa"/>
          </w:tcPr>
          <w:p w14:paraId="0EA17296" w14:textId="7555C8EC" w:rsidR="00D77A8E" w:rsidRPr="001E0095" w:rsidRDefault="006F0634" w:rsidP="00F03BD1">
            <w:pPr>
              <w:rPr>
                <w:rFonts w:cstheme="minorHAnsi"/>
              </w:rPr>
            </w:pPr>
            <w:r>
              <w:rPr>
                <w:rFonts w:cstheme="minorHAnsi"/>
              </w:rPr>
              <w:t>16.10 – 16.20</w:t>
            </w:r>
          </w:p>
        </w:tc>
        <w:tc>
          <w:tcPr>
            <w:tcW w:w="8505" w:type="dxa"/>
            <w:gridSpan w:val="2"/>
          </w:tcPr>
          <w:p w14:paraId="2FADE1AF" w14:textId="23CE8D4A" w:rsidR="00D77A8E" w:rsidRPr="001E0095" w:rsidRDefault="00D77A8E" w:rsidP="00F03BD1">
            <w:pPr>
              <w:rPr>
                <w:rFonts w:cstheme="minorHAnsi"/>
              </w:rPr>
            </w:pPr>
            <w:r w:rsidRPr="001E0095">
              <w:rPr>
                <w:rFonts w:cstheme="minorHAnsi"/>
              </w:rPr>
              <w:t>Break</w:t>
            </w:r>
          </w:p>
        </w:tc>
      </w:tr>
      <w:tr w:rsidR="00D77A8E" w:rsidRPr="001E0095" w14:paraId="18308F2A" w14:textId="77777777" w:rsidTr="00F03BD1">
        <w:tc>
          <w:tcPr>
            <w:tcW w:w="1555" w:type="dxa"/>
          </w:tcPr>
          <w:p w14:paraId="6F060F3E" w14:textId="77777777" w:rsidR="00D77A8E" w:rsidRPr="001E0095" w:rsidRDefault="00D77A8E" w:rsidP="00F03BD1">
            <w:pPr>
              <w:rPr>
                <w:rFonts w:cstheme="minorHAnsi"/>
              </w:rPr>
            </w:pPr>
          </w:p>
          <w:p w14:paraId="5683B482" w14:textId="326249AA" w:rsidR="00D77A8E" w:rsidRPr="001E0095" w:rsidRDefault="00D77A8E" w:rsidP="00F03BD1">
            <w:pPr>
              <w:rPr>
                <w:rFonts w:cstheme="minorHAnsi"/>
              </w:rPr>
            </w:pPr>
            <w:r w:rsidRPr="001E0095">
              <w:rPr>
                <w:rFonts w:cstheme="minorHAnsi"/>
              </w:rPr>
              <w:t>16.</w:t>
            </w:r>
            <w:r w:rsidR="006F0634">
              <w:rPr>
                <w:rFonts w:cstheme="minorHAnsi"/>
              </w:rPr>
              <w:t>20 – 16.5</w:t>
            </w:r>
            <w:r w:rsidRPr="001E0095">
              <w:rPr>
                <w:rFonts w:cstheme="minorHAnsi"/>
              </w:rPr>
              <w:t>0</w:t>
            </w:r>
          </w:p>
        </w:tc>
        <w:tc>
          <w:tcPr>
            <w:tcW w:w="8505" w:type="dxa"/>
            <w:gridSpan w:val="2"/>
          </w:tcPr>
          <w:p w14:paraId="15B0CA27" w14:textId="77777777" w:rsidR="00D77A8E" w:rsidRPr="001E0095" w:rsidRDefault="00D77A8E" w:rsidP="00F03BD1">
            <w:pPr>
              <w:rPr>
                <w:rFonts w:cstheme="minorHAnsi"/>
              </w:rPr>
            </w:pPr>
          </w:p>
          <w:p w14:paraId="759CB74A" w14:textId="0B37E988" w:rsidR="00D77A8E" w:rsidRPr="001E0095" w:rsidRDefault="00D77A8E" w:rsidP="00F03BD1">
            <w:pPr>
              <w:rPr>
                <w:rFonts w:cstheme="minorHAnsi"/>
              </w:rPr>
            </w:pPr>
            <w:r w:rsidRPr="001E0095">
              <w:rPr>
                <w:rFonts w:cstheme="minorHAnsi"/>
              </w:rPr>
              <w:t>NACCOM Annual General Meeting – All members invited to stay</w:t>
            </w:r>
          </w:p>
        </w:tc>
      </w:tr>
    </w:tbl>
    <w:p w14:paraId="6F1012AF" w14:textId="77777777" w:rsidR="00945AD6" w:rsidRDefault="00945AD6" w:rsidP="00984461"/>
    <w:p w14:paraId="32A12FAC" w14:textId="77777777" w:rsidR="00671BAE" w:rsidRDefault="00671BAE" w:rsidP="00333D58">
      <w:pPr>
        <w:rPr>
          <w:rFonts w:ascii="Calibri" w:eastAsia="Times New Roman" w:hAnsi="Calibri" w:cs="Calibri"/>
          <w:b/>
          <w:color w:val="000000"/>
          <w:lang w:eastAsia="en-GB"/>
        </w:rPr>
      </w:pPr>
    </w:p>
    <w:p w14:paraId="6BD74B16" w14:textId="77777777" w:rsidR="00907A3A" w:rsidRDefault="00984461" w:rsidP="00830060">
      <w:pPr>
        <w:spacing w:after="0"/>
        <w:rPr>
          <w:rFonts w:ascii="Calibri" w:eastAsia="Times New Roman" w:hAnsi="Calibri" w:cs="Calibri"/>
          <w:b/>
          <w:color w:val="000000"/>
          <w:lang w:eastAsia="en-GB"/>
        </w:rPr>
      </w:pPr>
      <w:r w:rsidRPr="00984461">
        <w:rPr>
          <w:rFonts w:ascii="Calibri" w:eastAsia="Times New Roman" w:hAnsi="Calibri" w:cs="Calibri"/>
          <w:b/>
          <w:color w:val="000000"/>
          <w:lang w:eastAsia="en-GB"/>
        </w:rPr>
        <w:lastRenderedPageBreak/>
        <w:t>Workshop 1.</w:t>
      </w:r>
      <w:r w:rsidR="00F65FF8">
        <w:rPr>
          <w:rFonts w:ascii="Calibri" w:eastAsia="Times New Roman" w:hAnsi="Calibri" w:cs="Calibri"/>
          <w:b/>
          <w:color w:val="000000"/>
          <w:lang w:eastAsia="en-GB"/>
        </w:rPr>
        <w:t xml:space="preserve"> a</w:t>
      </w:r>
      <w:r w:rsidR="00671BAE">
        <w:rPr>
          <w:rFonts w:ascii="Calibri" w:eastAsia="Times New Roman" w:hAnsi="Calibri" w:cs="Calibri"/>
          <w:b/>
          <w:color w:val="000000"/>
          <w:lang w:eastAsia="en-GB"/>
        </w:rPr>
        <w:t>nd 6.</w:t>
      </w:r>
      <w:r w:rsidRPr="00984461">
        <w:rPr>
          <w:rFonts w:ascii="Calibri" w:eastAsia="Times New Roman" w:hAnsi="Calibri" w:cs="Calibri"/>
          <w:b/>
          <w:color w:val="000000"/>
          <w:lang w:eastAsia="en-GB"/>
        </w:rPr>
        <w:t xml:space="preserve"> Legal entitlements to Home office support for people who have been refused asylum</w:t>
      </w:r>
      <w:r w:rsidR="00907A3A">
        <w:rPr>
          <w:rFonts w:ascii="Calibri" w:eastAsia="Times New Roman" w:hAnsi="Calibri" w:cs="Calibri"/>
          <w:b/>
          <w:color w:val="000000"/>
          <w:lang w:eastAsia="en-GB"/>
        </w:rPr>
        <w:t xml:space="preserve">- Am and PM </w:t>
      </w:r>
    </w:p>
    <w:p w14:paraId="46FB2A05" w14:textId="6D228077" w:rsidR="00381D93" w:rsidRPr="006610B3" w:rsidRDefault="00907A3A" w:rsidP="00830060">
      <w:pPr>
        <w:spacing w:after="0"/>
        <w:rPr>
          <w:rFonts w:ascii="Calibri" w:eastAsia="Times New Roman" w:hAnsi="Calibri" w:cs="Calibri"/>
          <w:b/>
          <w:color w:val="000000"/>
          <w:lang w:eastAsia="en-GB"/>
        </w:rPr>
      </w:pPr>
      <w:r>
        <w:rPr>
          <w:rFonts w:ascii="Calibri" w:eastAsia="Times New Roman" w:hAnsi="Calibri" w:cs="Calibri"/>
          <w:b/>
          <w:color w:val="000000"/>
          <w:lang w:eastAsia="en-GB"/>
        </w:rPr>
        <w:t xml:space="preserve">Claire Tindale, </w:t>
      </w:r>
      <w:r w:rsidR="00984461" w:rsidRPr="00984461">
        <w:rPr>
          <w:rFonts w:ascii="Calibri" w:eastAsia="Times New Roman" w:hAnsi="Calibri" w:cs="Calibri"/>
          <w:b/>
          <w:color w:val="000000"/>
          <w:lang w:eastAsia="en-GB"/>
        </w:rPr>
        <w:t>Asylum</w:t>
      </w:r>
      <w:r>
        <w:rPr>
          <w:rFonts w:ascii="Calibri" w:eastAsia="Times New Roman" w:hAnsi="Calibri" w:cs="Calibri"/>
          <w:b/>
          <w:color w:val="000000"/>
          <w:lang w:eastAsia="en-GB"/>
        </w:rPr>
        <w:t xml:space="preserve"> Support Appeals Project (ASAP) </w:t>
      </w:r>
      <w:r w:rsidR="00984461">
        <w:rPr>
          <w:rFonts w:ascii="Calibri" w:eastAsia="Times New Roman" w:hAnsi="Calibri" w:cs="Calibri"/>
          <w:color w:val="000000"/>
          <w:lang w:eastAsia="en-GB"/>
        </w:rPr>
        <w:t>This introductory workshop will cover the basics</w:t>
      </w:r>
      <w:r w:rsidR="00BD1672">
        <w:rPr>
          <w:rFonts w:ascii="Calibri" w:eastAsia="Times New Roman" w:hAnsi="Calibri" w:cs="Calibri"/>
          <w:color w:val="000000"/>
          <w:lang w:eastAsia="en-GB"/>
        </w:rPr>
        <w:t xml:space="preserve"> of access to Home Office support through S</w:t>
      </w:r>
      <w:r w:rsidR="00984461">
        <w:rPr>
          <w:rFonts w:ascii="Calibri" w:eastAsia="Times New Roman" w:hAnsi="Calibri" w:cs="Calibri"/>
          <w:color w:val="000000"/>
          <w:lang w:eastAsia="en-GB"/>
        </w:rPr>
        <w:t xml:space="preserve">ection 4 support, the criteria for accessing it and how to appeal refusals of this type of support. </w:t>
      </w:r>
    </w:p>
    <w:p w14:paraId="51A943D8" w14:textId="77777777" w:rsidR="00830060" w:rsidRDefault="00830060" w:rsidP="00381D93">
      <w:pPr>
        <w:spacing w:after="0" w:line="240" w:lineRule="auto"/>
        <w:rPr>
          <w:rFonts w:ascii="Calibri" w:eastAsia="Times New Roman" w:hAnsi="Calibri" w:cs="Calibri"/>
          <w:b/>
          <w:color w:val="000000"/>
          <w:lang w:eastAsia="en-GB"/>
        </w:rPr>
      </w:pPr>
    </w:p>
    <w:p w14:paraId="25F84417" w14:textId="56D20226" w:rsidR="00907A3A" w:rsidRDefault="00381D93" w:rsidP="00381D93">
      <w:pPr>
        <w:spacing w:after="0" w:line="240" w:lineRule="auto"/>
        <w:rPr>
          <w:rFonts w:ascii="Calibri" w:eastAsia="Times New Roman" w:hAnsi="Calibri" w:cs="Calibri"/>
          <w:b/>
          <w:color w:val="000000"/>
          <w:lang w:eastAsia="en-GB"/>
        </w:rPr>
      </w:pPr>
      <w:bookmarkStart w:id="0" w:name="_GoBack"/>
      <w:bookmarkEnd w:id="0"/>
      <w:r w:rsidRPr="00984461">
        <w:rPr>
          <w:rFonts w:ascii="Calibri" w:eastAsia="Times New Roman" w:hAnsi="Calibri" w:cs="Calibri"/>
          <w:b/>
          <w:color w:val="000000"/>
          <w:lang w:eastAsia="en-GB"/>
        </w:rPr>
        <w:t>Workshop 2.</w:t>
      </w:r>
      <w:r w:rsidR="00F65FF8">
        <w:rPr>
          <w:rFonts w:ascii="Calibri" w:eastAsia="Times New Roman" w:hAnsi="Calibri" w:cs="Calibri"/>
          <w:b/>
          <w:color w:val="000000"/>
          <w:lang w:eastAsia="en-GB"/>
        </w:rPr>
        <w:t xml:space="preserve"> a</w:t>
      </w:r>
      <w:r w:rsidR="00671BAE">
        <w:rPr>
          <w:rFonts w:ascii="Calibri" w:eastAsia="Times New Roman" w:hAnsi="Calibri" w:cs="Calibri"/>
          <w:b/>
          <w:color w:val="000000"/>
          <w:lang w:eastAsia="en-GB"/>
        </w:rPr>
        <w:t>nd 7.</w:t>
      </w:r>
      <w:r w:rsidRPr="00984461">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Protecting staff and volunteers from burn out </w:t>
      </w:r>
      <w:r w:rsidR="00907A3A">
        <w:rPr>
          <w:rFonts w:ascii="Calibri" w:eastAsia="Times New Roman" w:hAnsi="Calibri" w:cs="Calibri"/>
          <w:b/>
          <w:color w:val="000000"/>
          <w:lang w:eastAsia="en-GB"/>
        </w:rPr>
        <w:t xml:space="preserve">- AM and </w:t>
      </w:r>
      <w:r w:rsidR="00A73132">
        <w:rPr>
          <w:rFonts w:ascii="Calibri" w:eastAsia="Times New Roman" w:hAnsi="Calibri" w:cs="Calibri"/>
          <w:b/>
          <w:color w:val="000000"/>
          <w:lang w:eastAsia="en-GB"/>
        </w:rPr>
        <w:t>PM</w:t>
      </w:r>
    </w:p>
    <w:p w14:paraId="2C87E65F" w14:textId="145F03E3" w:rsidR="00381D93" w:rsidRDefault="00907A3A" w:rsidP="00381D93">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Mirjam Thullesen – trained psychologist and practising psychotherapist </w:t>
      </w:r>
    </w:p>
    <w:p w14:paraId="749D9B35" w14:textId="633AF8C7" w:rsidR="00381D93" w:rsidRDefault="00381D93" w:rsidP="00381D93">
      <w:pPr>
        <w:spacing w:after="0" w:line="240" w:lineRule="auto"/>
        <w:rPr>
          <w:rFonts w:ascii="Calibri" w:eastAsia="Times New Roman" w:hAnsi="Calibri" w:cs="Calibri"/>
          <w:color w:val="000000"/>
          <w:lang w:eastAsia="en-GB"/>
        </w:rPr>
      </w:pPr>
      <w:r w:rsidRPr="00381D93">
        <w:rPr>
          <w:rFonts w:ascii="Calibri" w:eastAsia="Times New Roman" w:hAnsi="Calibri" w:cs="Calibri"/>
          <w:color w:val="000000"/>
          <w:lang w:eastAsia="en-GB"/>
        </w:rPr>
        <w:t>This workshop will explore some of the signs of vicarious trauma and how to recognise when people may be getting burnt out. It will look at ways of ma</w:t>
      </w:r>
      <w:r w:rsidR="001E0095">
        <w:rPr>
          <w:rFonts w:ascii="Calibri" w:eastAsia="Times New Roman" w:hAnsi="Calibri" w:cs="Calibri"/>
          <w:color w:val="000000"/>
          <w:lang w:eastAsia="en-GB"/>
        </w:rPr>
        <w:t>naging this, looking after your</w:t>
      </w:r>
      <w:r w:rsidRPr="00381D93">
        <w:rPr>
          <w:rFonts w:ascii="Calibri" w:eastAsia="Times New Roman" w:hAnsi="Calibri" w:cs="Calibri"/>
          <w:color w:val="000000"/>
          <w:lang w:eastAsia="en-GB"/>
        </w:rPr>
        <w:t xml:space="preserve">self and also look at ways in which projects can facilitate </w:t>
      </w:r>
      <w:r w:rsidR="004E0476" w:rsidRPr="00381D93">
        <w:rPr>
          <w:rFonts w:ascii="Calibri" w:eastAsia="Times New Roman" w:hAnsi="Calibri" w:cs="Calibri"/>
          <w:color w:val="000000"/>
          <w:lang w:eastAsia="en-GB"/>
        </w:rPr>
        <w:t>self</w:t>
      </w:r>
      <w:r w:rsidR="004E0476">
        <w:rPr>
          <w:rFonts w:ascii="Calibri" w:eastAsia="Times New Roman" w:hAnsi="Calibri" w:cs="Calibri"/>
          <w:color w:val="000000"/>
          <w:lang w:eastAsia="en-GB"/>
        </w:rPr>
        <w:t>-ca</w:t>
      </w:r>
      <w:r w:rsidR="004E0476" w:rsidRPr="00381D93">
        <w:rPr>
          <w:rFonts w:ascii="Calibri" w:eastAsia="Times New Roman" w:hAnsi="Calibri" w:cs="Calibri"/>
          <w:color w:val="000000"/>
          <w:lang w:eastAsia="en-GB"/>
        </w:rPr>
        <w:t>re</w:t>
      </w:r>
      <w:r w:rsidRPr="00381D93">
        <w:rPr>
          <w:rFonts w:ascii="Calibri" w:eastAsia="Times New Roman" w:hAnsi="Calibri" w:cs="Calibri"/>
          <w:color w:val="000000"/>
          <w:lang w:eastAsia="en-GB"/>
        </w:rPr>
        <w:t xml:space="preserve"> into </w:t>
      </w:r>
      <w:r w:rsidR="004E0476" w:rsidRPr="00381D93">
        <w:rPr>
          <w:rFonts w:ascii="Calibri" w:eastAsia="Times New Roman" w:hAnsi="Calibri" w:cs="Calibri"/>
          <w:color w:val="000000"/>
          <w:lang w:eastAsia="en-GB"/>
        </w:rPr>
        <w:t>their</w:t>
      </w:r>
      <w:r w:rsidRPr="00381D93">
        <w:rPr>
          <w:rFonts w:ascii="Calibri" w:eastAsia="Times New Roman" w:hAnsi="Calibri" w:cs="Calibri"/>
          <w:color w:val="000000"/>
          <w:lang w:eastAsia="en-GB"/>
        </w:rPr>
        <w:t xml:space="preserve"> planning. </w:t>
      </w:r>
    </w:p>
    <w:p w14:paraId="5EF051FA" w14:textId="77777777" w:rsidR="004F607B" w:rsidRPr="00381D93" w:rsidRDefault="004F607B" w:rsidP="00381D93">
      <w:pPr>
        <w:spacing w:after="0" w:line="240" w:lineRule="auto"/>
        <w:rPr>
          <w:rFonts w:ascii="Calibri" w:eastAsia="Times New Roman" w:hAnsi="Calibri" w:cs="Calibri"/>
          <w:color w:val="000000"/>
          <w:lang w:eastAsia="en-GB"/>
        </w:rPr>
      </w:pPr>
    </w:p>
    <w:p w14:paraId="45B641A2" w14:textId="77777777" w:rsidR="00B0591E" w:rsidRDefault="00B0591E" w:rsidP="00830060">
      <w:pPr>
        <w:spacing w:after="0"/>
        <w:rPr>
          <w:rFonts w:ascii="Calibri" w:eastAsia="Times New Roman" w:hAnsi="Calibri" w:cs="Calibri"/>
          <w:b/>
          <w:color w:val="000000"/>
          <w:lang w:eastAsia="en-GB"/>
        </w:rPr>
      </w:pPr>
      <w:r>
        <w:rPr>
          <w:rFonts w:ascii="Calibri" w:eastAsia="Times New Roman" w:hAnsi="Calibri" w:cs="Calibri"/>
          <w:b/>
          <w:color w:val="000000"/>
          <w:lang w:eastAsia="en-GB"/>
        </w:rPr>
        <w:t xml:space="preserve">Workshop 3. Ensuring people who have experienced destitution have a meaningful say in developing your project AM </w:t>
      </w:r>
    </w:p>
    <w:p w14:paraId="7C00BE96" w14:textId="1664C04F" w:rsidR="00B0591E" w:rsidRDefault="00B0591E" w:rsidP="00830060">
      <w:pPr>
        <w:spacing w:after="0"/>
        <w:rPr>
          <w:rFonts w:ascii="Calibri" w:eastAsia="Times New Roman" w:hAnsi="Calibri" w:cs="Calibri"/>
          <w:b/>
          <w:color w:val="000000"/>
          <w:lang w:eastAsia="en-GB"/>
        </w:rPr>
      </w:pPr>
      <w:r>
        <w:rPr>
          <w:rFonts w:ascii="Calibri" w:eastAsia="Times New Roman" w:hAnsi="Calibri" w:cs="Calibri"/>
          <w:b/>
          <w:color w:val="000000"/>
          <w:lang w:eastAsia="en-GB"/>
        </w:rPr>
        <w:t xml:space="preserve">Sarah Taal, Agnes Tanoh, Grace Matuwana – Coventry Migrant Womens House (CMWH) </w:t>
      </w:r>
    </w:p>
    <w:p w14:paraId="439C7F6C" w14:textId="3232575D" w:rsidR="00B0591E" w:rsidRDefault="00B0591E" w:rsidP="00830060">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Including people who have experienced destitution in how you develop and run your project, is crucial to ensuring that you provide a </w:t>
      </w:r>
      <w:r w:rsidRPr="00596B7D">
        <w:rPr>
          <w:rFonts w:ascii="Calibri" w:eastAsia="Times New Roman" w:hAnsi="Calibri" w:cs="Calibri"/>
          <w:color w:val="000000"/>
          <w:lang w:eastAsia="en-GB"/>
        </w:rPr>
        <w:t>service that is responsive to their needs. CMWH will share how they have set up their house for women</w:t>
      </w:r>
      <w:r w:rsidR="00596B7D" w:rsidRPr="00596B7D">
        <w:rPr>
          <w:rFonts w:ascii="Calibri" w:eastAsia="Times New Roman" w:hAnsi="Calibri" w:cs="Calibri"/>
          <w:color w:val="000000"/>
          <w:lang w:eastAsia="en-GB"/>
        </w:rPr>
        <w:t xml:space="preserve">, which aims to be run cooperatively by residents, </w:t>
      </w:r>
      <w:r w:rsidRPr="00596B7D">
        <w:rPr>
          <w:rFonts w:ascii="Calibri" w:eastAsia="Times New Roman" w:hAnsi="Calibri" w:cs="Calibri"/>
          <w:color w:val="000000"/>
          <w:lang w:eastAsia="en-GB"/>
        </w:rPr>
        <w:t xml:space="preserve">the challenges they have encountered and how this approach can meaningfully work. </w:t>
      </w:r>
    </w:p>
    <w:p w14:paraId="1C9FC2BD" w14:textId="77777777" w:rsidR="00830060" w:rsidRDefault="00830060" w:rsidP="00830060">
      <w:pPr>
        <w:spacing w:after="0"/>
        <w:rPr>
          <w:rFonts w:eastAsia="Times New Roman" w:cstheme="minorHAnsi"/>
          <w:b/>
          <w:color w:val="000000"/>
          <w:lang w:eastAsia="en-GB"/>
        </w:rPr>
      </w:pPr>
    </w:p>
    <w:p w14:paraId="3302A438" w14:textId="7FDB56D9" w:rsidR="00F65FF8" w:rsidRDefault="00F65FF8" w:rsidP="00830060">
      <w:pPr>
        <w:spacing w:after="0"/>
        <w:rPr>
          <w:rFonts w:eastAsia="Times New Roman" w:cstheme="minorHAnsi"/>
          <w:b/>
          <w:i/>
          <w:color w:val="000000"/>
          <w:lang w:eastAsia="en-GB"/>
        </w:rPr>
      </w:pPr>
      <w:r w:rsidRPr="00F65FF8">
        <w:rPr>
          <w:rFonts w:eastAsia="Times New Roman" w:cstheme="minorHAnsi"/>
          <w:b/>
          <w:color w:val="000000"/>
          <w:lang w:eastAsia="en-GB"/>
        </w:rPr>
        <w:t xml:space="preserve">Workshop 4. </w:t>
      </w:r>
      <w:r w:rsidRPr="00F65FF8">
        <w:rPr>
          <w:rFonts w:eastAsia="Times New Roman" w:cstheme="minorHAnsi"/>
          <w:b/>
          <w:i/>
          <w:color w:val="000000"/>
          <w:lang w:eastAsia="en-GB"/>
        </w:rPr>
        <w:t>Key issues in developing a housing project - Launching the housing toolkit</w:t>
      </w:r>
    </w:p>
    <w:p w14:paraId="2B1A822F" w14:textId="1E1532BD" w:rsidR="00C73959" w:rsidRPr="00F65FF8" w:rsidRDefault="00C73959" w:rsidP="00830060">
      <w:pPr>
        <w:spacing w:after="0"/>
        <w:rPr>
          <w:rFonts w:cstheme="minorHAnsi"/>
          <w:b/>
          <w:i/>
        </w:rPr>
      </w:pPr>
      <w:r>
        <w:rPr>
          <w:rFonts w:eastAsia="Times New Roman" w:cstheme="minorHAnsi"/>
          <w:b/>
          <w:i/>
          <w:color w:val="000000"/>
          <w:lang w:eastAsia="en-GB"/>
        </w:rPr>
        <w:t xml:space="preserve">Paul Catterall – NACCOM </w:t>
      </w:r>
    </w:p>
    <w:p w14:paraId="0762C5C0" w14:textId="77777777" w:rsidR="00F65FF8" w:rsidRPr="003B1332" w:rsidRDefault="00F65FF8" w:rsidP="00830060">
      <w:pPr>
        <w:spacing w:after="0"/>
        <w:rPr>
          <w:rFonts w:eastAsia="Tahoma" w:cstheme="minorHAnsi"/>
          <w:color w:val="000000" w:themeColor="text1"/>
        </w:rPr>
      </w:pPr>
      <w:r w:rsidRPr="003B1332">
        <w:rPr>
          <w:rFonts w:eastAsia="Tahoma" w:cstheme="minorHAnsi"/>
          <w:color w:val="000000" w:themeColor="text1"/>
        </w:rPr>
        <w:t>Network Development Worker Paul Catterall will be introducing the new Housing Toolkit a comprehensive guide for charities, groups or individuals who are either considering the provision of housing as part of their offer to people seeking asylum, refugees and other migrants, or are already delivering housing to one or more of these groups but want to improve, develop or diversify their current provision. Paul will introduce the key issues in developing a housing project and the additional online resources that will be available through the NACCOM library.</w:t>
      </w:r>
    </w:p>
    <w:p w14:paraId="6C4F9F74" w14:textId="20294108" w:rsidR="00333D58" w:rsidRPr="006610B3" w:rsidRDefault="00F65FF8" w:rsidP="006610B3">
      <w:pPr>
        <w:rPr>
          <w:rFonts w:eastAsia="Times New Roman" w:cstheme="minorHAnsi"/>
          <w:color w:val="000000"/>
          <w:lang w:eastAsia="en-GB"/>
        </w:rPr>
      </w:pPr>
      <w:r w:rsidRPr="003B1332">
        <w:rPr>
          <w:rFonts w:eastAsia="Times New Roman" w:cstheme="minorHAnsi"/>
          <w:color w:val="000000"/>
          <w:lang w:eastAsia="en-GB"/>
        </w:rPr>
        <w:t>The session will finish with an opportunity for Q&amp;A with Paul and other experienced Housing practitioners from across the network.</w:t>
      </w:r>
    </w:p>
    <w:p w14:paraId="7B83B484" w14:textId="2E483981" w:rsidR="006610B3" w:rsidRDefault="001E0095" w:rsidP="00830060">
      <w:pPr>
        <w:spacing w:after="0"/>
        <w:rPr>
          <w:rFonts w:ascii="Calibri" w:hAnsi="Calibri" w:cs="Calibri"/>
          <w:b/>
          <w:bCs/>
        </w:rPr>
      </w:pPr>
      <w:r w:rsidRPr="006610B3">
        <w:rPr>
          <w:rFonts w:ascii="Calibri" w:eastAsia="Times New Roman" w:hAnsi="Calibri" w:cs="Calibri"/>
          <w:b/>
          <w:lang w:eastAsia="en-GB"/>
        </w:rPr>
        <w:t>Workshop 5</w:t>
      </w:r>
      <w:r w:rsidR="00333D58" w:rsidRPr="006610B3">
        <w:rPr>
          <w:rFonts w:ascii="Calibri" w:eastAsia="Times New Roman" w:hAnsi="Calibri" w:cs="Calibri"/>
          <w:b/>
          <w:lang w:eastAsia="en-GB"/>
        </w:rPr>
        <w:t xml:space="preserve">. </w:t>
      </w:r>
      <w:r w:rsidR="006610B3" w:rsidRPr="006610B3">
        <w:rPr>
          <w:rFonts w:ascii="Calibri" w:hAnsi="Calibri" w:cs="Calibri"/>
          <w:b/>
          <w:bCs/>
        </w:rPr>
        <w:t>Increasing access to legal advice</w:t>
      </w:r>
    </w:p>
    <w:p w14:paraId="23D2D039" w14:textId="7F6C39EB" w:rsidR="00C73959" w:rsidRPr="006610B3" w:rsidRDefault="00C73959" w:rsidP="00830060">
      <w:pPr>
        <w:spacing w:after="0"/>
        <w:rPr>
          <w:rFonts w:ascii="Calibri" w:hAnsi="Calibri" w:cs="Calibri"/>
          <w:b/>
          <w:bCs/>
        </w:rPr>
      </w:pPr>
      <w:r>
        <w:rPr>
          <w:rFonts w:ascii="Calibri" w:hAnsi="Calibri" w:cs="Calibri"/>
          <w:b/>
          <w:bCs/>
        </w:rPr>
        <w:t xml:space="preserve">Pascale Gayford, Rachel Ward – Newton Refugee Action </w:t>
      </w:r>
    </w:p>
    <w:p w14:paraId="53CA255E" w14:textId="1A757D19" w:rsidR="006610B3" w:rsidRPr="006610B3" w:rsidRDefault="006610B3" w:rsidP="00830060">
      <w:pPr>
        <w:spacing w:after="0"/>
        <w:rPr>
          <w:rFonts w:ascii="Calibri" w:hAnsi="Calibri" w:cs="Calibri"/>
        </w:rPr>
      </w:pPr>
      <w:r w:rsidRPr="006610B3">
        <w:rPr>
          <w:rFonts w:ascii="Calibri" w:hAnsi="Calibri" w:cs="Calibri"/>
        </w:rPr>
        <w:t xml:space="preserve">This interactive workshop will explore the boundaries for giving legal advice, looking at what is regulated and what is not. It will give an overview of some of the different ways advice can be delivered, and what good immigration advice looks like. Together we will explore how your organisation can increase access to legal advice. We will finish by looking at the </w:t>
      </w:r>
      <w:hyperlink r:id="rId10" w:history="1">
        <w:r w:rsidRPr="006610B3">
          <w:rPr>
            <w:rStyle w:val="Hyperlink"/>
            <w:rFonts w:ascii="Calibri" w:hAnsi="Calibri" w:cs="Calibri"/>
            <w:color w:val="auto"/>
          </w:rPr>
          <w:t>Asylum Guides</w:t>
        </w:r>
      </w:hyperlink>
      <w:r w:rsidRPr="006610B3">
        <w:rPr>
          <w:rFonts w:ascii="Calibri" w:hAnsi="Calibri" w:cs="Calibri"/>
        </w:rPr>
        <w:t xml:space="preserve"> project which aims to train volunteers to increase the legal literacy of people seeking asylum. Join our workshop and take away some practical ideas to incorporate into your work. </w:t>
      </w:r>
    </w:p>
    <w:p w14:paraId="7BADD504" w14:textId="77777777" w:rsidR="00830060" w:rsidRDefault="00830060" w:rsidP="00830060">
      <w:pPr>
        <w:spacing w:after="0"/>
        <w:rPr>
          <w:rFonts w:ascii="Calibri" w:eastAsia="Times New Roman" w:hAnsi="Calibri" w:cs="Calibri"/>
          <w:b/>
          <w:color w:val="000000"/>
          <w:lang w:eastAsia="en-GB"/>
        </w:rPr>
      </w:pPr>
    </w:p>
    <w:p w14:paraId="6E56D472" w14:textId="5592CC20" w:rsidR="00830060" w:rsidRDefault="00671BAE" w:rsidP="00830060">
      <w:pPr>
        <w:spacing w:after="0"/>
        <w:rPr>
          <w:rFonts w:ascii="Calibri" w:eastAsia="Times New Roman" w:hAnsi="Calibri" w:cs="Calibri"/>
          <w:b/>
          <w:color w:val="000000"/>
          <w:lang w:eastAsia="en-GB"/>
        </w:rPr>
      </w:pPr>
      <w:r>
        <w:rPr>
          <w:rFonts w:ascii="Calibri" w:eastAsia="Times New Roman" w:hAnsi="Calibri" w:cs="Calibri"/>
          <w:b/>
          <w:color w:val="000000"/>
          <w:lang w:eastAsia="en-GB"/>
        </w:rPr>
        <w:t>Workshop 8</w:t>
      </w:r>
      <w:r w:rsidR="00333D58">
        <w:rPr>
          <w:rFonts w:ascii="Calibri" w:eastAsia="Times New Roman" w:hAnsi="Calibri" w:cs="Calibri"/>
          <w:b/>
          <w:color w:val="000000"/>
          <w:lang w:eastAsia="en-GB"/>
        </w:rPr>
        <w:t xml:space="preserve">. </w:t>
      </w:r>
      <w:r w:rsidR="00E52B69" w:rsidRPr="00C73959">
        <w:rPr>
          <w:rFonts w:ascii="Calibri" w:eastAsia="Times New Roman" w:hAnsi="Calibri" w:cs="Calibri"/>
          <w:b/>
          <w:color w:val="000000"/>
          <w:lang w:eastAsia="en-GB"/>
        </w:rPr>
        <w:t>Any questions? All about hosting workshop and panel discussion</w:t>
      </w:r>
    </w:p>
    <w:p w14:paraId="35C47A86" w14:textId="674572ED" w:rsidR="001E0095" w:rsidRPr="00830060" w:rsidRDefault="00E52B69" w:rsidP="00830060">
      <w:pPr>
        <w:spacing w:after="0"/>
        <w:rPr>
          <w:rFonts w:ascii="Calibri" w:eastAsia="Times New Roman" w:hAnsi="Calibri" w:cs="Calibri"/>
          <w:b/>
          <w:color w:val="000000"/>
          <w:lang w:eastAsia="en-GB"/>
        </w:rPr>
      </w:pPr>
      <w:r w:rsidRPr="00E52B69">
        <w:rPr>
          <w:rFonts w:ascii="Calibri" w:hAnsi="Calibri" w:cs="Calibri"/>
          <w:color w:val="000000"/>
        </w:rPr>
        <w:t>Panellists from four different hosting schemes will talk about their unique scheme, then answer a range of pre-written and spontaneous questions from workshop participants. A sort of cross between Gardener’s Question Time and the BBC’s Any Questions, but all on hosting.</w:t>
      </w:r>
      <w:r>
        <w:rPr>
          <w:rFonts w:ascii="Calibri" w:hAnsi="Calibri" w:cs="Calibri"/>
          <w:color w:val="000000"/>
        </w:rPr>
        <w:t xml:space="preserve"> </w:t>
      </w:r>
      <w:r w:rsidRPr="00E52B69">
        <w:rPr>
          <w:rFonts w:ascii="Calibri" w:hAnsi="Calibri" w:cs="Calibri"/>
          <w:color w:val="000000"/>
        </w:rPr>
        <w:t>This is a chance for those in existing schemes and those thinking about starting a hosting scheme to find out from practitioners how they do it.</w:t>
      </w:r>
      <w:r>
        <w:rPr>
          <w:rFonts w:ascii="Calibri" w:hAnsi="Calibri" w:cs="Calibri"/>
          <w:color w:val="000000"/>
        </w:rPr>
        <w:t xml:space="preserve"> </w:t>
      </w:r>
      <w:r w:rsidRPr="00E52B69">
        <w:rPr>
          <w:rFonts w:ascii="Calibri" w:hAnsi="Calibri" w:cs="Calibri"/>
          <w:color w:val="000000"/>
        </w:rPr>
        <w:t>Confirmed panellists include</w:t>
      </w:r>
      <w:r w:rsidRPr="00E52B69">
        <w:rPr>
          <w:rFonts w:ascii="Calibri" w:hAnsi="Calibri" w:cs="Calibri"/>
          <w:b/>
          <w:bCs/>
          <w:color w:val="000000"/>
        </w:rPr>
        <w:t xml:space="preserve"> Tommy Cloherty</w:t>
      </w:r>
      <w:r w:rsidRPr="00E52B69">
        <w:rPr>
          <w:rFonts w:ascii="Calibri" w:hAnsi="Calibri" w:cs="Calibri"/>
          <w:color w:val="000000"/>
        </w:rPr>
        <w:t xml:space="preserve"> (Housing Justice / London Hosting), </w:t>
      </w:r>
      <w:r w:rsidRPr="00E52B69">
        <w:rPr>
          <w:rFonts w:ascii="Calibri" w:hAnsi="Calibri" w:cs="Calibri"/>
          <w:b/>
          <w:bCs/>
          <w:color w:val="000000"/>
        </w:rPr>
        <w:t xml:space="preserve">Lisa Norcross </w:t>
      </w:r>
      <w:r w:rsidRPr="00E52B69">
        <w:rPr>
          <w:rFonts w:ascii="Calibri" w:hAnsi="Calibri" w:cs="Calibri"/>
          <w:color w:val="000000"/>
        </w:rPr>
        <w:t xml:space="preserve">(Lancashire Sanctuary Homes) and </w:t>
      </w:r>
      <w:r w:rsidRPr="00E52B69">
        <w:rPr>
          <w:rFonts w:ascii="Calibri" w:hAnsi="Calibri" w:cs="Calibri"/>
          <w:b/>
          <w:bCs/>
          <w:color w:val="000000"/>
        </w:rPr>
        <w:t xml:space="preserve">Marion Kafetz </w:t>
      </w:r>
      <w:r w:rsidRPr="00E52B69">
        <w:rPr>
          <w:rFonts w:ascii="Calibri" w:hAnsi="Calibri" w:cs="Calibri"/>
          <w:color w:val="000000"/>
        </w:rPr>
        <w:t xml:space="preserve">(Refugees at Home). </w:t>
      </w:r>
      <w:r w:rsidRPr="00E52B69">
        <w:rPr>
          <w:rFonts w:ascii="Calibri" w:hAnsi="Calibri" w:cs="Calibri"/>
          <w:b/>
          <w:bCs/>
          <w:color w:val="000000"/>
        </w:rPr>
        <w:t>Questions can be submitted in advance to davesmith@naccom.org.uk or on the morning of the conference.</w:t>
      </w:r>
    </w:p>
    <w:p w14:paraId="581EC2E8" w14:textId="77777777" w:rsidR="00E52B69" w:rsidRPr="001E0095" w:rsidRDefault="00E52B69" w:rsidP="001E0095">
      <w:pPr>
        <w:pStyle w:val="NormalWeb"/>
        <w:rPr>
          <w:rFonts w:ascii="Calibri" w:hAnsi="Calibri" w:cs="Calibri"/>
          <w:color w:val="000000"/>
        </w:rPr>
      </w:pPr>
    </w:p>
    <w:p w14:paraId="3AA17CDB" w14:textId="77777777" w:rsidR="00F65FF8" w:rsidRPr="003B1332" w:rsidRDefault="00F65FF8" w:rsidP="00830060">
      <w:pPr>
        <w:spacing w:after="0"/>
        <w:rPr>
          <w:rFonts w:eastAsia="Times New Roman" w:cstheme="minorHAnsi"/>
          <w:b/>
          <w:color w:val="000000"/>
          <w:lang w:eastAsia="en-GB"/>
        </w:rPr>
      </w:pPr>
      <w:r w:rsidRPr="003B1332">
        <w:rPr>
          <w:rFonts w:eastAsia="Times New Roman" w:cstheme="minorHAnsi"/>
          <w:b/>
          <w:color w:val="000000"/>
          <w:lang w:eastAsia="en-GB"/>
        </w:rPr>
        <w:t xml:space="preserve">Workshop 9. </w:t>
      </w:r>
      <w:r w:rsidRPr="00F65FF8">
        <w:rPr>
          <w:rFonts w:eastAsia="Times New Roman" w:cstheme="minorHAnsi"/>
          <w:b/>
          <w:i/>
          <w:color w:val="000000"/>
          <w:lang w:eastAsia="en-GB"/>
        </w:rPr>
        <w:t>Innovative Housing Models and developing new partnerships to maximise bed spaces</w:t>
      </w:r>
      <w:r w:rsidRPr="003B1332">
        <w:rPr>
          <w:rFonts w:eastAsia="Times New Roman" w:cstheme="minorHAnsi"/>
          <w:i/>
          <w:color w:val="000000"/>
          <w:lang w:eastAsia="en-GB"/>
        </w:rPr>
        <w:t xml:space="preserve"> </w:t>
      </w:r>
    </w:p>
    <w:p w14:paraId="603FB599" w14:textId="77777777" w:rsidR="00F65FF8" w:rsidRPr="003B1332" w:rsidRDefault="00F65FF8" w:rsidP="00830060">
      <w:pPr>
        <w:spacing w:after="0" w:line="240" w:lineRule="auto"/>
        <w:rPr>
          <w:rFonts w:eastAsia="Times New Roman" w:cstheme="minorHAnsi"/>
        </w:rPr>
      </w:pPr>
      <w:r w:rsidRPr="003B1332">
        <w:rPr>
          <w:rFonts w:cstheme="minorHAnsi"/>
        </w:rPr>
        <w:t xml:space="preserve">Facilitated by </w:t>
      </w:r>
      <w:r w:rsidRPr="00C73959">
        <w:rPr>
          <w:rFonts w:cstheme="minorHAnsi"/>
          <w:b/>
        </w:rPr>
        <w:t>Paul Catterall NACCOM Network Development Worker</w:t>
      </w:r>
      <w:r w:rsidRPr="003B1332">
        <w:rPr>
          <w:rFonts w:cstheme="minorHAnsi"/>
        </w:rPr>
        <w:t xml:space="preserve">, with contributions from The </w:t>
      </w:r>
      <w:r w:rsidRPr="00C73959">
        <w:rPr>
          <w:rFonts w:cstheme="minorHAnsi"/>
          <w:b/>
        </w:rPr>
        <w:t>Malachi Project (Salvation Army Ilford)</w:t>
      </w:r>
      <w:r w:rsidRPr="003B1332">
        <w:rPr>
          <w:rFonts w:cstheme="minorHAnsi"/>
        </w:rPr>
        <w:t xml:space="preserve"> and network members </w:t>
      </w:r>
      <w:r w:rsidRPr="00C73959">
        <w:rPr>
          <w:rFonts w:cstheme="minorHAnsi"/>
          <w:b/>
        </w:rPr>
        <w:t xml:space="preserve">Praxis </w:t>
      </w:r>
      <w:r w:rsidRPr="003B1332">
        <w:rPr>
          <w:rFonts w:cstheme="minorHAnsi"/>
        </w:rPr>
        <w:t xml:space="preserve">Community Projects, </w:t>
      </w:r>
      <w:r w:rsidRPr="00C73959">
        <w:rPr>
          <w:rFonts w:cstheme="minorHAnsi"/>
          <w:b/>
        </w:rPr>
        <w:t xml:space="preserve">Commonweal Housing and </w:t>
      </w:r>
      <w:r w:rsidRPr="00C73959">
        <w:rPr>
          <w:rFonts w:eastAsia="Times New Roman" w:cstheme="minorHAnsi"/>
          <w:b/>
          <w:color w:val="080707"/>
          <w:shd w:val="clear" w:color="auto" w:fill="FFFFFF"/>
        </w:rPr>
        <w:t>Enterprise Homes Group</w:t>
      </w:r>
      <w:r w:rsidRPr="003B1332">
        <w:rPr>
          <w:rFonts w:eastAsia="Times New Roman" w:cstheme="minorHAnsi"/>
          <w:color w:val="080707"/>
          <w:shd w:val="clear" w:color="auto" w:fill="FFFFFF"/>
        </w:rPr>
        <w:t xml:space="preserve"> (formerly Hope Into Action). </w:t>
      </w:r>
      <w:r w:rsidRPr="003B1332">
        <w:rPr>
          <w:rFonts w:cstheme="minorHAnsi"/>
        </w:rPr>
        <w:t>This workshop will explore the challenges in the development of some innovative housing solutions to maximise bed spaces. We hope to inspired you to explore new ideas and build effective working relationships that lead to practical support that reduces destitution.</w:t>
      </w:r>
    </w:p>
    <w:p w14:paraId="762D3E9E" w14:textId="77777777" w:rsidR="00671BAE" w:rsidRDefault="00671BAE" w:rsidP="00A51670">
      <w:pPr>
        <w:rPr>
          <w:rFonts w:ascii="Calibri" w:eastAsia="Times New Roman" w:hAnsi="Calibri" w:cs="Calibri"/>
          <w:b/>
          <w:color w:val="000000"/>
          <w:lang w:eastAsia="en-GB"/>
        </w:rPr>
      </w:pPr>
    </w:p>
    <w:p w14:paraId="1144B701" w14:textId="75F6F317" w:rsidR="00AD5935" w:rsidRDefault="00671BAE" w:rsidP="00830060">
      <w:pPr>
        <w:spacing w:after="0"/>
        <w:rPr>
          <w:rFonts w:ascii="Calibri" w:eastAsia="Times New Roman" w:hAnsi="Calibri" w:cs="Calibri"/>
          <w:b/>
          <w:color w:val="000000"/>
          <w:lang w:eastAsia="en-GB"/>
        </w:rPr>
      </w:pPr>
      <w:r>
        <w:rPr>
          <w:rFonts w:ascii="Calibri" w:eastAsia="Times New Roman" w:hAnsi="Calibri" w:cs="Calibri"/>
          <w:b/>
          <w:color w:val="000000"/>
          <w:lang w:eastAsia="en-GB"/>
        </w:rPr>
        <w:t>Workshop 10</w:t>
      </w:r>
      <w:r w:rsidR="00333D58">
        <w:rPr>
          <w:rFonts w:ascii="Calibri" w:eastAsia="Times New Roman" w:hAnsi="Calibri" w:cs="Calibri"/>
          <w:b/>
          <w:color w:val="000000"/>
          <w:lang w:eastAsia="en-GB"/>
        </w:rPr>
        <w:t xml:space="preserve">. </w:t>
      </w:r>
      <w:r w:rsidR="00AD5935" w:rsidRPr="00AD5935">
        <w:rPr>
          <w:rFonts w:ascii="Calibri" w:eastAsia="Times New Roman" w:hAnsi="Calibri" w:cs="Calibri"/>
          <w:b/>
          <w:color w:val="000000"/>
          <w:lang w:eastAsia="en-GB"/>
        </w:rPr>
        <w:t xml:space="preserve">Developing a national campaign to end destitution </w:t>
      </w:r>
      <w:r w:rsidR="00A73132">
        <w:rPr>
          <w:rFonts w:ascii="Calibri" w:eastAsia="Times New Roman" w:hAnsi="Calibri" w:cs="Calibri"/>
          <w:b/>
          <w:color w:val="000000"/>
          <w:lang w:eastAsia="en-GB"/>
        </w:rPr>
        <w:t>PM</w:t>
      </w:r>
    </w:p>
    <w:p w14:paraId="1DD8A9FA" w14:textId="41AC0F02" w:rsidR="00C73959" w:rsidRPr="00AD5935" w:rsidRDefault="00C73959" w:rsidP="00830060">
      <w:pPr>
        <w:spacing w:after="0"/>
        <w:rPr>
          <w:rFonts w:ascii="Calibri" w:eastAsia="Times New Roman" w:hAnsi="Calibri" w:cs="Calibri"/>
          <w:b/>
          <w:color w:val="000000"/>
          <w:lang w:eastAsia="en-GB"/>
        </w:rPr>
      </w:pPr>
      <w:r>
        <w:rPr>
          <w:rFonts w:ascii="Calibri" w:eastAsia="Times New Roman" w:hAnsi="Calibri" w:cs="Calibri"/>
          <w:b/>
          <w:color w:val="000000"/>
          <w:lang w:eastAsia="en-GB"/>
        </w:rPr>
        <w:t xml:space="preserve">Jessie Seal Naccom and Mabli Jones Asylum Matters </w:t>
      </w:r>
    </w:p>
    <w:p w14:paraId="2C0AF789" w14:textId="77777777" w:rsidR="00EA74EA" w:rsidRDefault="00EA74EA" w:rsidP="00830060">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We want to bring about an end to destitution, and have been consulting with various organisations about developing a national coalition to campaign with this aim. This participatory workshop will update you on where the campaign talks are up to, and also seek to gather information from organisations working in the sector about what they think needs to change and how best to go about doing this. </w:t>
      </w:r>
    </w:p>
    <w:p w14:paraId="12D31BF6" w14:textId="319A3CF2" w:rsidR="008A3330" w:rsidRDefault="008A3330">
      <w:pPr>
        <w:rPr>
          <w:rFonts w:ascii="Calibri" w:eastAsia="Times New Roman" w:hAnsi="Calibri" w:cs="Calibri"/>
          <w:color w:val="000000"/>
          <w:lang w:eastAsia="en-GB"/>
        </w:rPr>
      </w:pPr>
    </w:p>
    <w:sectPr w:rsidR="008A3330" w:rsidSect="00020E45">
      <w:headerReference w:type="default" r:id="rId11"/>
      <w:headerReference w:type="first" r:id="rId12"/>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BC3A" w14:textId="77777777" w:rsidR="00C54EB7" w:rsidRDefault="00C54EB7" w:rsidP="001E0095">
      <w:pPr>
        <w:spacing w:after="0" w:line="240" w:lineRule="auto"/>
      </w:pPr>
      <w:r>
        <w:separator/>
      </w:r>
    </w:p>
  </w:endnote>
  <w:endnote w:type="continuationSeparator" w:id="0">
    <w:p w14:paraId="1975A8E0" w14:textId="77777777" w:rsidR="00C54EB7" w:rsidRDefault="00C54EB7" w:rsidP="001E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6501" w14:textId="77777777" w:rsidR="00C54EB7" w:rsidRDefault="00C54EB7" w:rsidP="001E0095">
      <w:pPr>
        <w:spacing w:after="0" w:line="240" w:lineRule="auto"/>
      </w:pPr>
      <w:r>
        <w:separator/>
      </w:r>
    </w:p>
  </w:footnote>
  <w:footnote w:type="continuationSeparator" w:id="0">
    <w:p w14:paraId="21F711DC" w14:textId="77777777" w:rsidR="00C54EB7" w:rsidRDefault="00C54EB7" w:rsidP="001E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3B90" w14:textId="13EC6B64" w:rsidR="001E0095" w:rsidRDefault="001E0095" w:rsidP="001E009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4BD9" w14:textId="140FCF4E" w:rsidR="001E0095" w:rsidRDefault="001E0095" w:rsidP="001E0095">
    <w:pPr>
      <w:pStyle w:val="Header"/>
      <w:jc w:val="center"/>
    </w:pPr>
    <w:r w:rsidRPr="0078752B">
      <w:rPr>
        <w:rFonts w:ascii="Arial" w:hAnsi="Arial" w:cs="Arial"/>
        <w:noProof/>
        <w:lang w:eastAsia="en-GB"/>
      </w:rPr>
      <w:drawing>
        <wp:inline distT="0" distB="0" distL="0" distR="0" wp14:anchorId="3D90A234" wp14:editId="70AB6793">
          <wp:extent cx="2520000" cy="5787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OM-logo_100mmW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520000" cy="5787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8E"/>
    <w:rsid w:val="000019E0"/>
    <w:rsid w:val="00020E45"/>
    <w:rsid w:val="00022674"/>
    <w:rsid w:val="000603DC"/>
    <w:rsid w:val="000D2605"/>
    <w:rsid w:val="000D51F0"/>
    <w:rsid w:val="0015086C"/>
    <w:rsid w:val="001673AA"/>
    <w:rsid w:val="001B1698"/>
    <w:rsid w:val="001C4D2A"/>
    <w:rsid w:val="001D627C"/>
    <w:rsid w:val="001E0095"/>
    <w:rsid w:val="00213A81"/>
    <w:rsid w:val="002925B2"/>
    <w:rsid w:val="002A3A36"/>
    <w:rsid w:val="002E7A1A"/>
    <w:rsid w:val="00330B8F"/>
    <w:rsid w:val="00333B37"/>
    <w:rsid w:val="00333D58"/>
    <w:rsid w:val="00350BA0"/>
    <w:rsid w:val="00357F69"/>
    <w:rsid w:val="00381D93"/>
    <w:rsid w:val="003F4898"/>
    <w:rsid w:val="004672A5"/>
    <w:rsid w:val="004948BB"/>
    <w:rsid w:val="004C50F0"/>
    <w:rsid w:val="004E0476"/>
    <w:rsid w:val="004F607B"/>
    <w:rsid w:val="0058039F"/>
    <w:rsid w:val="00596B7D"/>
    <w:rsid w:val="005A7432"/>
    <w:rsid w:val="005B0420"/>
    <w:rsid w:val="005B5BF0"/>
    <w:rsid w:val="00623E20"/>
    <w:rsid w:val="006610B3"/>
    <w:rsid w:val="00671BAE"/>
    <w:rsid w:val="00680B4A"/>
    <w:rsid w:val="00686BA6"/>
    <w:rsid w:val="006F0634"/>
    <w:rsid w:val="00707339"/>
    <w:rsid w:val="00743367"/>
    <w:rsid w:val="007A7379"/>
    <w:rsid w:val="007B7D3E"/>
    <w:rsid w:val="007E4B5B"/>
    <w:rsid w:val="00830060"/>
    <w:rsid w:val="0083351A"/>
    <w:rsid w:val="00842160"/>
    <w:rsid w:val="00866667"/>
    <w:rsid w:val="008A3330"/>
    <w:rsid w:val="008F3EF7"/>
    <w:rsid w:val="00907A3A"/>
    <w:rsid w:val="0093545E"/>
    <w:rsid w:val="00945AD6"/>
    <w:rsid w:val="009530AD"/>
    <w:rsid w:val="00954504"/>
    <w:rsid w:val="00984461"/>
    <w:rsid w:val="009A7D51"/>
    <w:rsid w:val="009D1B15"/>
    <w:rsid w:val="009F7CF0"/>
    <w:rsid w:val="00A245CB"/>
    <w:rsid w:val="00A51670"/>
    <w:rsid w:val="00A73132"/>
    <w:rsid w:val="00A83362"/>
    <w:rsid w:val="00A932FE"/>
    <w:rsid w:val="00AD5935"/>
    <w:rsid w:val="00AE2849"/>
    <w:rsid w:val="00B0591E"/>
    <w:rsid w:val="00BC46C4"/>
    <w:rsid w:val="00BD1672"/>
    <w:rsid w:val="00BE18CD"/>
    <w:rsid w:val="00C54EB7"/>
    <w:rsid w:val="00C632F9"/>
    <w:rsid w:val="00C73959"/>
    <w:rsid w:val="00C9583F"/>
    <w:rsid w:val="00CA0049"/>
    <w:rsid w:val="00CD2059"/>
    <w:rsid w:val="00D640A5"/>
    <w:rsid w:val="00D77A8E"/>
    <w:rsid w:val="00DA38A4"/>
    <w:rsid w:val="00DB5D56"/>
    <w:rsid w:val="00DE5F9C"/>
    <w:rsid w:val="00E52B69"/>
    <w:rsid w:val="00EA74EA"/>
    <w:rsid w:val="00ED515A"/>
    <w:rsid w:val="00EE2C70"/>
    <w:rsid w:val="00EF58E3"/>
    <w:rsid w:val="00F03BD1"/>
    <w:rsid w:val="00F5712E"/>
    <w:rsid w:val="00F6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5EC7"/>
  <w15:chartTrackingRefBased/>
  <w15:docId w15:val="{D85EACA7-8A8A-4AA1-AF53-1CFC6AAA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7A8E"/>
    <w:rPr>
      <w:b/>
      <w:bCs/>
    </w:rPr>
  </w:style>
  <w:style w:type="character" w:styleId="Emphasis">
    <w:name w:val="Emphasis"/>
    <w:basedOn w:val="DefaultParagraphFont"/>
    <w:uiPriority w:val="20"/>
    <w:qFormat/>
    <w:rsid w:val="00D77A8E"/>
    <w:rPr>
      <w:i/>
      <w:iCs/>
    </w:rPr>
  </w:style>
  <w:style w:type="character" w:styleId="CommentReference">
    <w:name w:val="annotation reference"/>
    <w:basedOn w:val="DefaultParagraphFont"/>
    <w:uiPriority w:val="99"/>
    <w:semiHidden/>
    <w:unhideWhenUsed/>
    <w:rsid w:val="00A73132"/>
    <w:rPr>
      <w:sz w:val="16"/>
      <w:szCs w:val="16"/>
    </w:rPr>
  </w:style>
  <w:style w:type="paragraph" w:styleId="CommentText">
    <w:name w:val="annotation text"/>
    <w:basedOn w:val="Normal"/>
    <w:link w:val="CommentTextChar"/>
    <w:uiPriority w:val="99"/>
    <w:semiHidden/>
    <w:unhideWhenUsed/>
    <w:rsid w:val="00A73132"/>
    <w:pPr>
      <w:spacing w:line="240" w:lineRule="auto"/>
    </w:pPr>
    <w:rPr>
      <w:sz w:val="20"/>
      <w:szCs w:val="20"/>
    </w:rPr>
  </w:style>
  <w:style w:type="character" w:customStyle="1" w:styleId="CommentTextChar">
    <w:name w:val="Comment Text Char"/>
    <w:basedOn w:val="DefaultParagraphFont"/>
    <w:link w:val="CommentText"/>
    <w:uiPriority w:val="99"/>
    <w:semiHidden/>
    <w:rsid w:val="00A73132"/>
    <w:rPr>
      <w:sz w:val="20"/>
      <w:szCs w:val="20"/>
    </w:rPr>
  </w:style>
  <w:style w:type="paragraph" w:styleId="CommentSubject">
    <w:name w:val="annotation subject"/>
    <w:basedOn w:val="CommentText"/>
    <w:next w:val="CommentText"/>
    <w:link w:val="CommentSubjectChar"/>
    <w:uiPriority w:val="99"/>
    <w:semiHidden/>
    <w:unhideWhenUsed/>
    <w:rsid w:val="00A73132"/>
    <w:rPr>
      <w:b/>
      <w:bCs/>
    </w:rPr>
  </w:style>
  <w:style w:type="character" w:customStyle="1" w:styleId="CommentSubjectChar">
    <w:name w:val="Comment Subject Char"/>
    <w:basedOn w:val="CommentTextChar"/>
    <w:link w:val="CommentSubject"/>
    <w:uiPriority w:val="99"/>
    <w:semiHidden/>
    <w:rsid w:val="00A73132"/>
    <w:rPr>
      <w:b/>
      <w:bCs/>
      <w:sz w:val="20"/>
      <w:szCs w:val="20"/>
    </w:rPr>
  </w:style>
  <w:style w:type="paragraph" w:styleId="BalloonText">
    <w:name w:val="Balloon Text"/>
    <w:basedOn w:val="Normal"/>
    <w:link w:val="BalloonTextChar"/>
    <w:uiPriority w:val="99"/>
    <w:semiHidden/>
    <w:unhideWhenUsed/>
    <w:rsid w:val="00A7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32"/>
    <w:rPr>
      <w:rFonts w:ascii="Segoe UI" w:hAnsi="Segoe UI" w:cs="Segoe UI"/>
      <w:sz w:val="18"/>
      <w:szCs w:val="18"/>
    </w:rPr>
  </w:style>
  <w:style w:type="paragraph" w:styleId="NormalWeb">
    <w:name w:val="Normal (Web)"/>
    <w:basedOn w:val="Normal"/>
    <w:uiPriority w:val="99"/>
    <w:unhideWhenUsed/>
    <w:rsid w:val="001E009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E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095"/>
  </w:style>
  <w:style w:type="paragraph" w:styleId="Footer">
    <w:name w:val="footer"/>
    <w:basedOn w:val="Normal"/>
    <w:link w:val="FooterChar"/>
    <w:uiPriority w:val="99"/>
    <w:unhideWhenUsed/>
    <w:rsid w:val="001E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095"/>
  </w:style>
  <w:style w:type="character" w:styleId="Hyperlink">
    <w:name w:val="Hyperlink"/>
    <w:basedOn w:val="DefaultParagraphFont"/>
    <w:uiPriority w:val="99"/>
    <w:unhideWhenUsed/>
    <w:rsid w:val="006610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90024">
      <w:bodyDiv w:val="1"/>
      <w:marLeft w:val="0"/>
      <w:marRight w:val="0"/>
      <w:marTop w:val="0"/>
      <w:marBottom w:val="0"/>
      <w:divBdr>
        <w:top w:val="none" w:sz="0" w:space="0" w:color="auto"/>
        <w:left w:val="none" w:sz="0" w:space="0" w:color="auto"/>
        <w:bottom w:val="none" w:sz="0" w:space="0" w:color="auto"/>
        <w:right w:val="none" w:sz="0" w:space="0" w:color="auto"/>
      </w:divBdr>
    </w:div>
    <w:div w:id="1156654652">
      <w:bodyDiv w:val="1"/>
      <w:marLeft w:val="0"/>
      <w:marRight w:val="0"/>
      <w:marTop w:val="0"/>
      <w:marBottom w:val="0"/>
      <w:divBdr>
        <w:top w:val="none" w:sz="0" w:space="0" w:color="auto"/>
        <w:left w:val="none" w:sz="0" w:space="0" w:color="auto"/>
        <w:bottom w:val="none" w:sz="0" w:space="0" w:color="auto"/>
        <w:right w:val="none" w:sz="0" w:space="0" w:color="auto"/>
      </w:divBdr>
    </w:div>
    <w:div w:id="1341394257">
      <w:bodyDiv w:val="1"/>
      <w:marLeft w:val="0"/>
      <w:marRight w:val="0"/>
      <w:marTop w:val="0"/>
      <w:marBottom w:val="0"/>
      <w:divBdr>
        <w:top w:val="none" w:sz="0" w:space="0" w:color="auto"/>
        <w:left w:val="none" w:sz="0" w:space="0" w:color="auto"/>
        <w:bottom w:val="none" w:sz="0" w:space="0" w:color="auto"/>
        <w:right w:val="none" w:sz="0" w:space="0" w:color="auto"/>
      </w:divBdr>
    </w:div>
    <w:div w:id="1357124429">
      <w:bodyDiv w:val="1"/>
      <w:marLeft w:val="0"/>
      <w:marRight w:val="0"/>
      <w:marTop w:val="0"/>
      <w:marBottom w:val="0"/>
      <w:divBdr>
        <w:top w:val="none" w:sz="0" w:space="0" w:color="auto"/>
        <w:left w:val="none" w:sz="0" w:space="0" w:color="auto"/>
        <w:bottom w:val="none" w:sz="0" w:space="0" w:color="auto"/>
        <w:right w:val="none" w:sz="0" w:space="0" w:color="auto"/>
      </w:divBdr>
    </w:div>
    <w:div w:id="1625115667">
      <w:bodyDiv w:val="1"/>
      <w:marLeft w:val="0"/>
      <w:marRight w:val="0"/>
      <w:marTop w:val="0"/>
      <w:marBottom w:val="0"/>
      <w:divBdr>
        <w:top w:val="none" w:sz="0" w:space="0" w:color="auto"/>
        <w:left w:val="none" w:sz="0" w:space="0" w:color="auto"/>
        <w:bottom w:val="none" w:sz="0" w:space="0" w:color="auto"/>
        <w:right w:val="none" w:sz="0" w:space="0" w:color="auto"/>
      </w:divBdr>
    </w:div>
    <w:div w:id="21338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sylumguides.org/" TargetMode="External"/><Relationship Id="rId4" Type="http://schemas.openxmlformats.org/officeDocument/2006/relationships/styles" Target="styles.xml"/><Relationship Id="rId9" Type="http://schemas.openxmlformats.org/officeDocument/2006/relationships/hyperlink" Target="https://shinecollective.co.uk/catering-leed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0" ma:contentTypeDescription="Create a new document." ma:contentTypeScope="" ma:versionID="3879b2473f61f69dd47cd8857528f493">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e0c3c56e557ba67eb7bcb1e7d8a138bd"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4E0B4-2A21-4AC3-911D-048DB086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5677F-C61F-4E31-AF98-366AD5262B07}">
  <ds:schemaRefs>
    <ds:schemaRef ds:uri="http://schemas.microsoft.com/sharepoint/v3/contenttype/forms"/>
  </ds:schemaRefs>
</ds:datastoreItem>
</file>

<file path=customXml/itemProps3.xml><?xml version="1.0" encoding="utf-8"?>
<ds:datastoreItem xmlns:ds="http://schemas.openxmlformats.org/officeDocument/2006/customXml" ds:itemID="{8D5E74DA-16B1-49A9-A637-E7D3D619E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Williams</dc:creator>
  <cp:keywords/>
  <dc:description/>
  <cp:lastModifiedBy>Hazel Williams</cp:lastModifiedBy>
  <cp:revision>12</cp:revision>
  <dcterms:created xsi:type="dcterms:W3CDTF">2019-10-08T13:54:00Z</dcterms:created>
  <dcterms:modified xsi:type="dcterms:W3CDTF">2019-10-14T10:48:00Z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